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AB9" w:rsidRPr="00BF40AC" w:rsidRDefault="00BF40AC">
      <w:pPr>
        <w:rPr>
          <w:rFonts w:cstheme="minorHAnsi"/>
          <w:sz w:val="44"/>
          <w:szCs w:val="44"/>
          <w:u w:val="single"/>
        </w:rPr>
      </w:pPr>
      <w:r w:rsidRPr="00BF40AC">
        <w:rPr>
          <w:rFonts w:cstheme="minorHAnsi"/>
          <w:sz w:val="44"/>
          <w:szCs w:val="44"/>
          <w:u w:val="single"/>
        </w:rPr>
        <w:t>COMPLETAR PARA CADA INFRACCIÓN:</w:t>
      </w:r>
    </w:p>
    <w:tbl>
      <w:tblPr>
        <w:tblStyle w:val="Tablaconcuadrcula"/>
        <w:tblW w:w="13178" w:type="dxa"/>
        <w:jc w:val="center"/>
        <w:tblLook w:val="04A0" w:firstRow="1" w:lastRow="0" w:firstColumn="1" w:lastColumn="0" w:noHBand="0" w:noVBand="1"/>
      </w:tblPr>
      <w:tblGrid>
        <w:gridCol w:w="2689"/>
        <w:gridCol w:w="10489"/>
      </w:tblGrid>
      <w:tr w:rsidR="00947AB9" w:rsidRPr="00BF40AC" w:rsidTr="003F62F9">
        <w:trPr>
          <w:jc w:val="center"/>
        </w:trPr>
        <w:tc>
          <w:tcPr>
            <w:tcW w:w="13178" w:type="dxa"/>
            <w:gridSpan w:val="2"/>
            <w:shd w:val="clear" w:color="auto" w:fill="A8D08D" w:themeFill="accent6" w:themeFillTint="99"/>
          </w:tcPr>
          <w:p w:rsidR="00947AB9" w:rsidRPr="00BF40AC" w:rsidRDefault="00947AB9" w:rsidP="00947AB9">
            <w:pPr>
              <w:pStyle w:val="Prrafodelista"/>
              <w:numPr>
                <w:ilvl w:val="0"/>
                <w:numId w:val="1"/>
              </w:numPr>
              <w:rPr>
                <w:rFonts w:cstheme="minorHAnsi"/>
                <w:b/>
                <w:sz w:val="32"/>
                <w:szCs w:val="32"/>
              </w:rPr>
            </w:pPr>
            <w:r w:rsidRPr="00BF40AC">
              <w:rPr>
                <w:rFonts w:cstheme="minorHAnsi"/>
                <w:b/>
                <w:sz w:val="32"/>
                <w:szCs w:val="32"/>
              </w:rPr>
              <w:t>DESCRIPCIÓN DEL HECHO QUE CONSTITUYE LA INFRACCIÓN Y SUS EFECTOS</w:t>
            </w:r>
          </w:p>
        </w:tc>
      </w:tr>
      <w:tr w:rsidR="00947AB9" w:rsidRPr="00BF40AC" w:rsidTr="003F62F9">
        <w:trPr>
          <w:jc w:val="center"/>
        </w:trPr>
        <w:tc>
          <w:tcPr>
            <w:tcW w:w="2689" w:type="dxa"/>
            <w:shd w:val="clear" w:color="auto" w:fill="C5E0B3" w:themeFill="accent6" w:themeFillTint="66"/>
          </w:tcPr>
          <w:p w:rsidR="00947AB9" w:rsidRPr="00BF40AC" w:rsidRDefault="00947AB9">
            <w:pPr>
              <w:rPr>
                <w:rFonts w:cstheme="minorHAnsi"/>
              </w:rPr>
            </w:pPr>
            <w:r w:rsidRPr="00BF40AC">
              <w:rPr>
                <w:rFonts w:cstheme="minorHAnsi"/>
              </w:rPr>
              <w:t>IDENTIFICADOR DEL HECHO</w:t>
            </w:r>
          </w:p>
        </w:tc>
        <w:tc>
          <w:tcPr>
            <w:tcW w:w="10489" w:type="dxa"/>
          </w:tcPr>
          <w:p w:rsidR="00947AB9" w:rsidRPr="00BF40AC" w:rsidRDefault="00947AB9" w:rsidP="003F62F9">
            <w:pPr>
              <w:rPr>
                <w:rFonts w:cstheme="minorHAnsi"/>
              </w:rPr>
            </w:pPr>
            <w:r w:rsidRPr="00BF40AC">
              <w:rPr>
                <w:rFonts w:eastAsia="Times New Roman" w:cstheme="minorHAnsi"/>
                <w:b/>
                <w:color w:val="385623"/>
                <w:lang w:val="en-US" w:eastAsia="es-CL"/>
              </w:rPr>
              <w:t>ROL.EX. Nº1/ ROL F-003-2018</w:t>
            </w:r>
            <w:r w:rsidRPr="00BF40AC">
              <w:rPr>
                <w:rFonts w:eastAsia="Times New Roman" w:cstheme="minorHAnsi"/>
                <w:color w:val="385623"/>
                <w:lang w:val="en-US" w:eastAsia="es-CL"/>
              </w:rPr>
              <w:t xml:space="preserve"> </w:t>
            </w:r>
            <w:r w:rsidRPr="00BF40AC">
              <w:rPr>
                <w:rFonts w:eastAsia="Times New Roman" w:cstheme="minorHAnsi"/>
                <w:b/>
                <w:color w:val="385623"/>
                <w:lang w:val="en-US" w:eastAsia="es-CL"/>
              </w:rPr>
              <w:t>, HECHO (</w:t>
            </w:r>
            <w:r w:rsidR="003F62F9">
              <w:rPr>
                <w:rFonts w:eastAsia="Times New Roman" w:cstheme="minorHAnsi"/>
                <w:b/>
                <w:color w:val="385623"/>
                <w:lang w:val="en-US" w:eastAsia="es-CL"/>
              </w:rPr>
              <w:t>2</w:t>
            </w:r>
            <w:r w:rsidRPr="00BF40AC">
              <w:rPr>
                <w:rFonts w:eastAsia="Times New Roman" w:cstheme="minorHAnsi"/>
                <w:b/>
                <w:color w:val="385623"/>
                <w:lang w:val="en-US" w:eastAsia="es-CL"/>
              </w:rPr>
              <w:t>)</w:t>
            </w:r>
          </w:p>
        </w:tc>
      </w:tr>
      <w:tr w:rsidR="00947AB9" w:rsidRPr="00BF40AC" w:rsidTr="003F62F9">
        <w:trPr>
          <w:jc w:val="center"/>
        </w:trPr>
        <w:tc>
          <w:tcPr>
            <w:tcW w:w="2689" w:type="dxa"/>
            <w:shd w:val="clear" w:color="auto" w:fill="C5E0B3" w:themeFill="accent6" w:themeFillTint="66"/>
          </w:tcPr>
          <w:p w:rsidR="00947AB9" w:rsidRPr="00BF40AC" w:rsidRDefault="00947AB9">
            <w:pPr>
              <w:rPr>
                <w:rFonts w:cstheme="minorHAnsi"/>
              </w:rPr>
            </w:pPr>
            <w:r w:rsidRPr="00BF40AC">
              <w:rPr>
                <w:rFonts w:cstheme="minorHAnsi"/>
              </w:rPr>
              <w:t>DESCRIPCIÓN DE LOS HECHOS, ACTOS Y OMISIONES QUE CONSTITUYEN LA INFRACCIÓN</w:t>
            </w:r>
          </w:p>
        </w:tc>
        <w:tc>
          <w:tcPr>
            <w:tcW w:w="10489" w:type="dxa"/>
          </w:tcPr>
          <w:p w:rsidR="00947AB9" w:rsidRPr="00BF40AC" w:rsidRDefault="003F62F9">
            <w:pPr>
              <w:rPr>
                <w:rFonts w:cstheme="minorHAnsi"/>
              </w:rPr>
            </w:pPr>
            <w:r>
              <w:rPr>
                <w:rFonts w:cstheme="minorHAnsi"/>
              </w:rPr>
              <w:t>El establecimiento Industrial no reporta con la frecuencia requerida según lo establecido en la Resolución Exenta N° 2009, de 15 de mayo de 2008, de la Superintendencia de Servicios Sanitarios, los parámetros indicados en la tabla N°3 de la presente resolución en los meses de Enero, Febrero, Marzo, Abril, Mayo, Junio y Octubre de 2013; y Febrero, Marzo, Mayo, Septiembre, Octubre, Noviembre de 2014 y Abril del 2015.</w:t>
            </w:r>
          </w:p>
        </w:tc>
      </w:tr>
      <w:tr w:rsidR="00947AB9" w:rsidRPr="00BF40AC" w:rsidTr="003F62F9">
        <w:trPr>
          <w:jc w:val="center"/>
        </w:trPr>
        <w:tc>
          <w:tcPr>
            <w:tcW w:w="2689" w:type="dxa"/>
            <w:shd w:val="clear" w:color="auto" w:fill="C5E0B3" w:themeFill="accent6" w:themeFillTint="66"/>
          </w:tcPr>
          <w:p w:rsidR="00947AB9" w:rsidRPr="00BF40AC" w:rsidRDefault="00947AB9" w:rsidP="003F62F9">
            <w:pPr>
              <w:jc w:val="both"/>
              <w:rPr>
                <w:rFonts w:cstheme="minorHAnsi"/>
              </w:rPr>
            </w:pPr>
            <w:r w:rsidRPr="00BF40AC">
              <w:rPr>
                <w:rFonts w:cstheme="minorHAnsi"/>
              </w:rPr>
              <w:t>NORMATIVA PERTINENTE</w:t>
            </w:r>
          </w:p>
        </w:tc>
        <w:tc>
          <w:tcPr>
            <w:tcW w:w="10489" w:type="dxa"/>
          </w:tcPr>
          <w:p w:rsidR="003F62F9" w:rsidRDefault="003F62F9" w:rsidP="003F62F9">
            <w:r>
              <w:t>Resolución Exenta N°124, de 22 de agosto de 2007, de la Comisión Regional del Medio Ambiente de la Región de La Araucanía. Considerando 4.</w:t>
            </w:r>
          </w:p>
          <w:p w:rsidR="003F62F9" w:rsidRDefault="003F62F9" w:rsidP="003F62F9">
            <w:r>
              <w:t xml:space="preserve">“Que, en relación con el cumplimiento de la normativa ambienta aplicable al proyecto “Piscicultura Río Codihue, Centro Tres Horquetas, Cunco” y sobre la base de los antecedentes que constan en el expediente de evaluación, debe indicarse que la ejecución del proyecto cumple con: </w:t>
            </w:r>
          </w:p>
          <w:p w:rsidR="003F62F9" w:rsidRDefault="003F62F9" w:rsidP="003F62F9">
            <w:r>
              <w:t>4.1. Normas de emisión y otras normas ambientales:</w:t>
            </w:r>
          </w:p>
          <w:p w:rsidR="003F62F9" w:rsidRDefault="003F62F9" w:rsidP="003F62F9">
            <w:r>
              <w:t>(…)</w:t>
            </w:r>
          </w:p>
          <w:p w:rsidR="003F62F9" w:rsidRDefault="003F62F9" w:rsidP="003F62F9">
            <w:r>
              <w:t>D.S. N° 90/2001 Descarga de residuos industriales líquidos a cuerpos de aguas superficiales, cumpliendo con la Tabla 3 (…).”</w:t>
            </w:r>
          </w:p>
          <w:p w:rsidR="003F62F9" w:rsidRDefault="003F62F9" w:rsidP="003F62F9">
            <w:r>
              <w:t>La Resolución Exenta N°166, de 7 de agosto de 2013, de la Comisión Evaluadora de Proyectos de la Región de La Araucanía. Considerando 4.</w:t>
            </w:r>
          </w:p>
          <w:p w:rsidR="003F62F9" w:rsidRDefault="003F62F9" w:rsidP="003F62F9">
            <w:r>
              <w:t xml:space="preserve">“La ejecución del proyecto, cumple con la siguiente normativa ambiental: </w:t>
            </w:r>
          </w:p>
          <w:tbl>
            <w:tblPr>
              <w:tblStyle w:val="Tablaconcuadrcula"/>
              <w:tblW w:w="0" w:type="auto"/>
              <w:tblLook w:val="04A0" w:firstRow="1" w:lastRow="0" w:firstColumn="1" w:lastColumn="0" w:noHBand="0" w:noVBand="1"/>
            </w:tblPr>
            <w:tblGrid>
              <w:gridCol w:w="4414"/>
              <w:gridCol w:w="4414"/>
            </w:tblGrid>
            <w:tr w:rsidR="003F62F9" w:rsidTr="005A2FE3">
              <w:tc>
                <w:tcPr>
                  <w:tcW w:w="4414" w:type="dxa"/>
                </w:tcPr>
                <w:p w:rsidR="003F62F9" w:rsidRDefault="003F62F9" w:rsidP="003F62F9">
                  <w:r>
                    <w:t>Normativa</w:t>
                  </w:r>
                </w:p>
              </w:tc>
              <w:tc>
                <w:tcPr>
                  <w:tcW w:w="4414" w:type="dxa"/>
                </w:tcPr>
                <w:p w:rsidR="003F62F9" w:rsidRDefault="003F62F9" w:rsidP="003F62F9">
                  <w:r>
                    <w:t>Forma de cumplimiento</w:t>
                  </w:r>
                </w:p>
              </w:tc>
            </w:tr>
            <w:tr w:rsidR="003F62F9" w:rsidTr="005A2FE3">
              <w:tc>
                <w:tcPr>
                  <w:tcW w:w="4414" w:type="dxa"/>
                </w:tcPr>
                <w:p w:rsidR="003F62F9" w:rsidRDefault="003F62F9" w:rsidP="003F62F9">
                  <w:r>
                    <w:t xml:space="preserve">D.S. N°90/00, Norma de emisión para la regulación para contaminantes asociados a las descargas de residuos líquidos a aguas marinas y continentales superficiales. </w:t>
                  </w:r>
                </w:p>
                <w:p w:rsidR="003F62F9" w:rsidRDefault="003F62F9" w:rsidP="003F62F9">
                  <w:r>
                    <w:t>MINSEGPRES</w:t>
                  </w:r>
                </w:p>
              </w:tc>
              <w:tc>
                <w:tcPr>
                  <w:tcW w:w="4414" w:type="dxa"/>
                </w:tcPr>
                <w:p w:rsidR="003F62F9" w:rsidRDefault="003F62F9" w:rsidP="003F62F9">
                  <w:r>
                    <w:t>El efluente cumplirá con los parámetros de la Tabla N°3 de dicha norma. Se contempla el respectivo monitoreo de los parámetros de interés de acuerdo a Resolución SISS a lo cual se adicionará el parámetro triclotometano</w:t>
                  </w:r>
                </w:p>
              </w:tc>
            </w:tr>
          </w:tbl>
          <w:p w:rsidR="00947AB9" w:rsidRDefault="00947AB9">
            <w:pPr>
              <w:rPr>
                <w:rFonts w:cstheme="minorHAnsi"/>
              </w:rPr>
            </w:pPr>
          </w:p>
          <w:p w:rsidR="003F62F9" w:rsidRPr="009A5139" w:rsidRDefault="003F62F9" w:rsidP="003F62F9">
            <w:pPr>
              <w:rPr>
                <w:b/>
              </w:rPr>
            </w:pPr>
            <w:r w:rsidRPr="009A5139">
              <w:rPr>
                <w:b/>
              </w:rPr>
              <w:t>Artículo 1° D.S. N° 90/2000</w:t>
            </w:r>
          </w:p>
          <w:p w:rsidR="003F62F9" w:rsidRDefault="003F62F9" w:rsidP="003F62F9">
            <w:r>
              <w:t xml:space="preserve">“5.2 Desde la entrada en vigencia del presente decreto, las fuentes existentes deberán caracterizar e informar todos sus residuos líquidos, mediante los procedimientos de medición y control establecidos en la presente norma </w:t>
            </w:r>
            <w:r>
              <w:lastRenderedPageBreak/>
              <w:t>y entregar toda otra información relativa al vertimiento de residuos líquidos que la autoridad competente determine conforme a la normativa vigente sobre la materia (…)”.</w:t>
            </w:r>
          </w:p>
          <w:p w:rsidR="003F62F9" w:rsidRDefault="003F62F9" w:rsidP="003F62F9">
            <w:r>
              <w:t>Artículo 1° D.S. N° 90/2000</w:t>
            </w:r>
          </w:p>
          <w:p w:rsidR="003F62F9" w:rsidRDefault="003F62F9" w:rsidP="003F62F9">
            <w:r>
              <w:t>6.2 Consideraciones generales para el monitoreo. (…) Los contaminantes que deben ser considerados en el monitoreo serán los que se señalen en cada caso por la autoridad competente, atendido a la actividad que desarrolle la fuente emisora, los antecedentes disponibles y las condiciones de descarga (…)”.</w:t>
            </w:r>
          </w:p>
          <w:p w:rsidR="003F62F9" w:rsidRDefault="003F62F9" w:rsidP="003F62F9">
            <w:r>
              <w:t>“6.3.1 Frecuencia de monitoreo.</w:t>
            </w:r>
          </w:p>
          <w:p w:rsidR="003F62F9" w:rsidRDefault="003F62F9" w:rsidP="003F62F9">
            <w:r>
              <w:t>El número de días en que la fuente emisora realice los monitoreos debe ser representativo de las condiciones de descarga, en términos tales que corresponda a aquellos en que, de acuerdo a la planificación de la fuente emisora, se viertan los residuos líquidos generados en máxima producción o en máximo caudal de descarga (…).</w:t>
            </w:r>
          </w:p>
          <w:p w:rsidR="003F62F9" w:rsidRDefault="003F62F9" w:rsidP="003F62F9">
            <w:pPr>
              <w:rPr>
                <w:b/>
              </w:rPr>
            </w:pPr>
            <w:r w:rsidRPr="00A557CC">
              <w:rPr>
                <w:b/>
              </w:rPr>
              <w:t>Resolución Exenta N°2009, de 15 de mayo de 2008, de la Superintendencia de Servicios Sanitarios  (RPM).</w:t>
            </w:r>
          </w:p>
          <w:p w:rsidR="003F62F9" w:rsidRPr="00A557CC" w:rsidRDefault="003F62F9" w:rsidP="003F62F9">
            <w:r w:rsidRPr="00A557CC">
              <w:t xml:space="preserve">En la tabla </w:t>
            </w:r>
            <w:r>
              <w:t>siguiente se fijan los límites máximos permitidos en concentración para los contaminantes asociados a la descarga y el tipo de muestra que debe ser tomada para su determinación</w:t>
            </w:r>
          </w:p>
          <w:tbl>
            <w:tblPr>
              <w:tblStyle w:val="Tablaconcuadrcula"/>
              <w:tblW w:w="0" w:type="auto"/>
              <w:tblLook w:val="04A0" w:firstRow="1" w:lastRow="0" w:firstColumn="1" w:lastColumn="0" w:noHBand="0" w:noVBand="1"/>
            </w:tblPr>
            <w:tblGrid>
              <w:gridCol w:w="1542"/>
              <w:gridCol w:w="1542"/>
              <w:gridCol w:w="1543"/>
              <w:gridCol w:w="1543"/>
              <w:gridCol w:w="1543"/>
            </w:tblGrid>
            <w:tr w:rsidR="003F62F9" w:rsidTr="005A2FE3">
              <w:trPr>
                <w:trHeight w:val="404"/>
              </w:trPr>
              <w:tc>
                <w:tcPr>
                  <w:tcW w:w="1542" w:type="dxa"/>
                </w:tcPr>
                <w:p w:rsidR="003F62F9" w:rsidRDefault="003F62F9" w:rsidP="003F62F9">
                  <w:r>
                    <w:t>Parámetro</w:t>
                  </w:r>
                </w:p>
              </w:tc>
              <w:tc>
                <w:tcPr>
                  <w:tcW w:w="1542" w:type="dxa"/>
                </w:tcPr>
                <w:p w:rsidR="003F62F9" w:rsidRDefault="003F62F9" w:rsidP="003F62F9">
                  <w:r>
                    <w:t>Unidad</w:t>
                  </w:r>
                </w:p>
              </w:tc>
              <w:tc>
                <w:tcPr>
                  <w:tcW w:w="1543" w:type="dxa"/>
                </w:tcPr>
                <w:p w:rsidR="003F62F9" w:rsidRDefault="003F62F9" w:rsidP="003F62F9">
                  <w:r>
                    <w:t>Límite Máximo</w:t>
                  </w:r>
                </w:p>
              </w:tc>
              <w:tc>
                <w:tcPr>
                  <w:tcW w:w="1543" w:type="dxa"/>
                </w:tcPr>
                <w:p w:rsidR="003F62F9" w:rsidRDefault="003F62F9" w:rsidP="003F62F9">
                  <w:r>
                    <w:t>Tipo de Muestra</w:t>
                  </w:r>
                </w:p>
              </w:tc>
              <w:tc>
                <w:tcPr>
                  <w:tcW w:w="1543" w:type="dxa"/>
                </w:tcPr>
                <w:p w:rsidR="003F62F9" w:rsidRDefault="003F62F9" w:rsidP="003F62F9">
                  <w:r>
                    <w:t>Frecuencia Mensual Mínima</w:t>
                  </w:r>
                </w:p>
              </w:tc>
            </w:tr>
            <w:tr w:rsidR="003F62F9" w:rsidTr="005A2FE3">
              <w:trPr>
                <w:trHeight w:val="205"/>
              </w:trPr>
              <w:tc>
                <w:tcPr>
                  <w:tcW w:w="1542" w:type="dxa"/>
                </w:tcPr>
                <w:p w:rsidR="003F62F9" w:rsidRDefault="003F62F9" w:rsidP="003F62F9">
                  <w:r>
                    <w:t>Caudal</w:t>
                  </w:r>
                </w:p>
              </w:tc>
              <w:tc>
                <w:tcPr>
                  <w:tcW w:w="1542" w:type="dxa"/>
                </w:tcPr>
                <w:p w:rsidR="003F62F9" w:rsidRDefault="003F62F9" w:rsidP="003F62F9">
                  <w:r>
                    <w:t>M</w:t>
                  </w:r>
                  <w:r w:rsidRPr="0004128C">
                    <w:rPr>
                      <w:vertAlign w:val="superscript"/>
                    </w:rPr>
                    <w:t>3</w:t>
                  </w:r>
                  <w:r>
                    <w:t>/h</w:t>
                  </w:r>
                </w:p>
              </w:tc>
              <w:tc>
                <w:tcPr>
                  <w:tcW w:w="1543" w:type="dxa"/>
                </w:tcPr>
                <w:p w:rsidR="003F62F9" w:rsidRDefault="003F62F9" w:rsidP="003F62F9">
                  <w:r>
                    <w:t>-</w:t>
                  </w:r>
                </w:p>
              </w:tc>
              <w:tc>
                <w:tcPr>
                  <w:tcW w:w="1543" w:type="dxa"/>
                </w:tcPr>
                <w:p w:rsidR="003F62F9" w:rsidRDefault="003F62F9" w:rsidP="003F62F9">
                  <w:r>
                    <w:t>Puntual</w:t>
                  </w:r>
                </w:p>
              </w:tc>
              <w:tc>
                <w:tcPr>
                  <w:tcW w:w="1543" w:type="dxa"/>
                </w:tcPr>
                <w:p w:rsidR="003F62F9" w:rsidRDefault="003F62F9" w:rsidP="003F62F9">
                  <w:r>
                    <w:t>Diario</w:t>
                  </w:r>
                </w:p>
              </w:tc>
            </w:tr>
            <w:tr w:rsidR="003F62F9" w:rsidTr="005A2FE3">
              <w:trPr>
                <w:trHeight w:val="205"/>
              </w:trPr>
              <w:tc>
                <w:tcPr>
                  <w:tcW w:w="1542" w:type="dxa"/>
                </w:tcPr>
                <w:p w:rsidR="003F62F9" w:rsidRDefault="003F62F9" w:rsidP="003F62F9">
                  <w:r>
                    <w:t>pH</w:t>
                  </w:r>
                </w:p>
              </w:tc>
              <w:tc>
                <w:tcPr>
                  <w:tcW w:w="1542" w:type="dxa"/>
                </w:tcPr>
                <w:p w:rsidR="003F62F9" w:rsidRDefault="003F62F9" w:rsidP="003F62F9">
                  <w:r>
                    <w:t>Unidad</w:t>
                  </w:r>
                </w:p>
              </w:tc>
              <w:tc>
                <w:tcPr>
                  <w:tcW w:w="1543" w:type="dxa"/>
                </w:tcPr>
                <w:p w:rsidR="003F62F9" w:rsidRDefault="0079049E" w:rsidP="003F62F9">
                  <w:r>
                    <w:t>6</w:t>
                  </w:r>
                  <w:r w:rsidR="003F62F9">
                    <w:t>,0 – 8,5</w:t>
                  </w:r>
                </w:p>
              </w:tc>
              <w:tc>
                <w:tcPr>
                  <w:tcW w:w="1543" w:type="dxa"/>
                </w:tcPr>
                <w:p w:rsidR="003F62F9" w:rsidRDefault="003F62F9" w:rsidP="003F62F9">
                  <w:r>
                    <w:t>Puntual</w:t>
                  </w:r>
                </w:p>
              </w:tc>
              <w:tc>
                <w:tcPr>
                  <w:tcW w:w="1543" w:type="dxa"/>
                </w:tcPr>
                <w:p w:rsidR="003F62F9" w:rsidRDefault="003F62F9" w:rsidP="003F62F9">
                  <w:r>
                    <w:t>8</w:t>
                  </w:r>
                </w:p>
              </w:tc>
            </w:tr>
            <w:tr w:rsidR="003F62F9" w:rsidTr="005A2FE3">
              <w:trPr>
                <w:trHeight w:val="205"/>
              </w:trPr>
              <w:tc>
                <w:tcPr>
                  <w:tcW w:w="1542" w:type="dxa"/>
                </w:tcPr>
                <w:p w:rsidR="003F62F9" w:rsidRDefault="003F62F9" w:rsidP="003F62F9">
                  <w:r>
                    <w:t>Temperatura</w:t>
                  </w:r>
                </w:p>
              </w:tc>
              <w:tc>
                <w:tcPr>
                  <w:tcW w:w="1542" w:type="dxa"/>
                </w:tcPr>
                <w:p w:rsidR="003F62F9" w:rsidRDefault="003F62F9" w:rsidP="003F62F9">
                  <w:r>
                    <w:t>Unidad</w:t>
                  </w:r>
                </w:p>
              </w:tc>
              <w:tc>
                <w:tcPr>
                  <w:tcW w:w="1543" w:type="dxa"/>
                </w:tcPr>
                <w:p w:rsidR="003F62F9" w:rsidRDefault="003F62F9" w:rsidP="003F62F9">
                  <w:r>
                    <w:t>30</w:t>
                  </w:r>
                </w:p>
              </w:tc>
              <w:tc>
                <w:tcPr>
                  <w:tcW w:w="1543" w:type="dxa"/>
                </w:tcPr>
                <w:p w:rsidR="003F62F9" w:rsidRDefault="003F62F9" w:rsidP="003F62F9">
                  <w:r>
                    <w:t>Puntual</w:t>
                  </w:r>
                </w:p>
              </w:tc>
              <w:tc>
                <w:tcPr>
                  <w:tcW w:w="1543" w:type="dxa"/>
                </w:tcPr>
                <w:p w:rsidR="003F62F9" w:rsidRDefault="003F62F9" w:rsidP="003F62F9">
                  <w:r>
                    <w:t>8</w:t>
                  </w:r>
                </w:p>
              </w:tc>
            </w:tr>
            <w:tr w:rsidR="003F62F9" w:rsidTr="005A2FE3">
              <w:trPr>
                <w:trHeight w:val="205"/>
              </w:trPr>
              <w:tc>
                <w:tcPr>
                  <w:tcW w:w="1542" w:type="dxa"/>
                </w:tcPr>
                <w:p w:rsidR="003F62F9" w:rsidRDefault="003F62F9" w:rsidP="003F62F9">
                  <w:r>
                    <w:t>Aceites y Grasas</w:t>
                  </w:r>
                </w:p>
              </w:tc>
              <w:tc>
                <w:tcPr>
                  <w:tcW w:w="1542" w:type="dxa"/>
                </w:tcPr>
                <w:p w:rsidR="003F62F9" w:rsidRDefault="003F62F9" w:rsidP="003F62F9">
                  <w:r>
                    <w:t>mg/L</w:t>
                  </w:r>
                </w:p>
              </w:tc>
              <w:tc>
                <w:tcPr>
                  <w:tcW w:w="1543" w:type="dxa"/>
                </w:tcPr>
                <w:p w:rsidR="003F62F9" w:rsidRDefault="003F62F9" w:rsidP="003F62F9">
                  <w:r>
                    <w:t>20</w:t>
                  </w:r>
                </w:p>
              </w:tc>
              <w:tc>
                <w:tcPr>
                  <w:tcW w:w="1543" w:type="dxa"/>
                </w:tcPr>
                <w:p w:rsidR="003F62F9" w:rsidRDefault="003F62F9" w:rsidP="003F62F9">
                  <w:r>
                    <w:t>Compuesta</w:t>
                  </w:r>
                </w:p>
              </w:tc>
              <w:tc>
                <w:tcPr>
                  <w:tcW w:w="1543" w:type="dxa"/>
                </w:tcPr>
                <w:p w:rsidR="003F62F9" w:rsidRDefault="003F62F9" w:rsidP="003F62F9">
                  <w:r>
                    <w:t>4</w:t>
                  </w:r>
                </w:p>
              </w:tc>
            </w:tr>
            <w:tr w:rsidR="003F62F9" w:rsidTr="005A2FE3">
              <w:trPr>
                <w:trHeight w:val="199"/>
              </w:trPr>
              <w:tc>
                <w:tcPr>
                  <w:tcW w:w="1542" w:type="dxa"/>
                </w:tcPr>
                <w:p w:rsidR="003F62F9" w:rsidRDefault="003F62F9" w:rsidP="003F62F9">
                  <w:r>
                    <w:t>DBO</w:t>
                  </w:r>
                </w:p>
              </w:tc>
              <w:tc>
                <w:tcPr>
                  <w:tcW w:w="1542" w:type="dxa"/>
                </w:tcPr>
                <w:p w:rsidR="003F62F9" w:rsidRDefault="003F62F9" w:rsidP="003F62F9">
                  <w:r>
                    <w:t>mgO</w:t>
                  </w:r>
                  <w:r w:rsidRPr="0004128C">
                    <w:rPr>
                      <w:vertAlign w:val="subscript"/>
                    </w:rPr>
                    <w:t>2</w:t>
                  </w:r>
                  <w:r>
                    <w:t>/L</w:t>
                  </w:r>
                </w:p>
              </w:tc>
              <w:tc>
                <w:tcPr>
                  <w:tcW w:w="1543" w:type="dxa"/>
                </w:tcPr>
                <w:p w:rsidR="003F62F9" w:rsidRDefault="003F62F9" w:rsidP="003F62F9">
                  <w:r>
                    <w:t>35</w:t>
                  </w:r>
                </w:p>
              </w:tc>
              <w:tc>
                <w:tcPr>
                  <w:tcW w:w="1543" w:type="dxa"/>
                </w:tcPr>
                <w:p w:rsidR="003F62F9" w:rsidRDefault="003F62F9" w:rsidP="003F62F9">
                  <w:r w:rsidRPr="009A5139">
                    <w:t>Compuesta</w:t>
                  </w:r>
                </w:p>
              </w:tc>
              <w:tc>
                <w:tcPr>
                  <w:tcW w:w="1543" w:type="dxa"/>
                </w:tcPr>
                <w:p w:rsidR="003F62F9" w:rsidRDefault="003F62F9" w:rsidP="003F62F9">
                  <w:r>
                    <w:t>4</w:t>
                  </w:r>
                </w:p>
              </w:tc>
            </w:tr>
            <w:tr w:rsidR="003F62F9" w:rsidTr="005A2FE3">
              <w:trPr>
                <w:trHeight w:val="205"/>
              </w:trPr>
              <w:tc>
                <w:tcPr>
                  <w:tcW w:w="1542" w:type="dxa"/>
                </w:tcPr>
                <w:p w:rsidR="003F62F9" w:rsidRDefault="003F62F9" w:rsidP="003F62F9">
                  <w:r>
                    <w:t>Fósforo</w:t>
                  </w:r>
                </w:p>
              </w:tc>
              <w:tc>
                <w:tcPr>
                  <w:tcW w:w="1542" w:type="dxa"/>
                </w:tcPr>
                <w:p w:rsidR="003F62F9" w:rsidRDefault="003F62F9" w:rsidP="003F62F9">
                  <w:r>
                    <w:t>mg/L</w:t>
                  </w:r>
                </w:p>
              </w:tc>
              <w:tc>
                <w:tcPr>
                  <w:tcW w:w="1543" w:type="dxa"/>
                </w:tcPr>
                <w:p w:rsidR="003F62F9" w:rsidRDefault="003F62F9" w:rsidP="003F62F9">
                  <w:r>
                    <w:t>2</w:t>
                  </w:r>
                </w:p>
              </w:tc>
              <w:tc>
                <w:tcPr>
                  <w:tcW w:w="1543" w:type="dxa"/>
                </w:tcPr>
                <w:p w:rsidR="003F62F9" w:rsidRDefault="003F62F9" w:rsidP="003F62F9">
                  <w:r w:rsidRPr="009A5139">
                    <w:t>Compuesta</w:t>
                  </w:r>
                </w:p>
              </w:tc>
              <w:tc>
                <w:tcPr>
                  <w:tcW w:w="1543" w:type="dxa"/>
                </w:tcPr>
                <w:p w:rsidR="003F62F9" w:rsidRDefault="003F62F9" w:rsidP="003F62F9">
                  <w:r>
                    <w:t>4</w:t>
                  </w:r>
                </w:p>
              </w:tc>
            </w:tr>
            <w:tr w:rsidR="003F62F9" w:rsidTr="005A2FE3">
              <w:trPr>
                <w:trHeight w:val="610"/>
              </w:trPr>
              <w:tc>
                <w:tcPr>
                  <w:tcW w:w="1542" w:type="dxa"/>
                </w:tcPr>
                <w:p w:rsidR="003F62F9" w:rsidRDefault="003F62F9" w:rsidP="003F62F9">
                  <w:r>
                    <w:t>Nitrógeno Total</w:t>
                  </w:r>
                </w:p>
                <w:p w:rsidR="003F62F9" w:rsidRDefault="003F62F9" w:rsidP="003F62F9">
                  <w:r>
                    <w:t>(Nitrito + Nitrato +NTK)</w:t>
                  </w:r>
                </w:p>
              </w:tc>
              <w:tc>
                <w:tcPr>
                  <w:tcW w:w="1542" w:type="dxa"/>
                </w:tcPr>
                <w:p w:rsidR="003F62F9" w:rsidRDefault="003F62F9" w:rsidP="003F62F9">
                  <w:r>
                    <w:t>mg/L</w:t>
                  </w:r>
                </w:p>
              </w:tc>
              <w:tc>
                <w:tcPr>
                  <w:tcW w:w="1543" w:type="dxa"/>
                </w:tcPr>
                <w:p w:rsidR="003F62F9" w:rsidRDefault="003F62F9" w:rsidP="003F62F9">
                  <w:r>
                    <w:t>10</w:t>
                  </w:r>
                </w:p>
              </w:tc>
              <w:tc>
                <w:tcPr>
                  <w:tcW w:w="1543" w:type="dxa"/>
                </w:tcPr>
                <w:p w:rsidR="003F62F9" w:rsidRDefault="003F62F9" w:rsidP="003F62F9">
                  <w:r w:rsidRPr="009A5139">
                    <w:t>Compuesta</w:t>
                  </w:r>
                </w:p>
              </w:tc>
              <w:tc>
                <w:tcPr>
                  <w:tcW w:w="1543" w:type="dxa"/>
                </w:tcPr>
                <w:p w:rsidR="003F62F9" w:rsidRDefault="003F62F9" w:rsidP="003F62F9">
                  <w:r>
                    <w:t>4</w:t>
                  </w:r>
                </w:p>
              </w:tc>
            </w:tr>
            <w:tr w:rsidR="003F62F9" w:rsidTr="005A2FE3">
              <w:trPr>
                <w:trHeight w:val="205"/>
              </w:trPr>
              <w:tc>
                <w:tcPr>
                  <w:tcW w:w="1542" w:type="dxa"/>
                </w:tcPr>
                <w:p w:rsidR="003F62F9" w:rsidRDefault="003F62F9" w:rsidP="003F62F9">
                  <w:r>
                    <w:t>SAAM</w:t>
                  </w:r>
                </w:p>
              </w:tc>
              <w:tc>
                <w:tcPr>
                  <w:tcW w:w="1542" w:type="dxa"/>
                </w:tcPr>
                <w:p w:rsidR="003F62F9" w:rsidRDefault="003F62F9" w:rsidP="003F62F9">
                  <w:r>
                    <w:t>mg/L</w:t>
                  </w:r>
                </w:p>
              </w:tc>
              <w:tc>
                <w:tcPr>
                  <w:tcW w:w="1543" w:type="dxa"/>
                </w:tcPr>
                <w:p w:rsidR="003F62F9" w:rsidRDefault="003F62F9" w:rsidP="003F62F9">
                  <w:r>
                    <w:t>10</w:t>
                  </w:r>
                </w:p>
              </w:tc>
              <w:tc>
                <w:tcPr>
                  <w:tcW w:w="1543" w:type="dxa"/>
                </w:tcPr>
                <w:p w:rsidR="003F62F9" w:rsidRDefault="003F62F9" w:rsidP="003F62F9">
                  <w:r w:rsidRPr="009A5139">
                    <w:t>Compuesta</w:t>
                  </w:r>
                </w:p>
              </w:tc>
              <w:tc>
                <w:tcPr>
                  <w:tcW w:w="1543" w:type="dxa"/>
                </w:tcPr>
                <w:p w:rsidR="003F62F9" w:rsidRDefault="003F62F9" w:rsidP="003F62F9">
                  <w:r>
                    <w:t>4</w:t>
                  </w:r>
                </w:p>
              </w:tc>
            </w:tr>
            <w:tr w:rsidR="003F62F9" w:rsidTr="005A2FE3">
              <w:trPr>
                <w:trHeight w:val="610"/>
              </w:trPr>
              <w:tc>
                <w:tcPr>
                  <w:tcW w:w="1542" w:type="dxa"/>
                </w:tcPr>
                <w:p w:rsidR="003F62F9" w:rsidRDefault="003F62F9" w:rsidP="003F62F9">
                  <w:r>
                    <w:t>Sólidos suspendidos totales</w:t>
                  </w:r>
                </w:p>
              </w:tc>
              <w:tc>
                <w:tcPr>
                  <w:tcW w:w="1542" w:type="dxa"/>
                </w:tcPr>
                <w:p w:rsidR="003F62F9" w:rsidRDefault="003F62F9" w:rsidP="003F62F9">
                  <w:r>
                    <w:t>mg/L</w:t>
                  </w:r>
                </w:p>
              </w:tc>
              <w:tc>
                <w:tcPr>
                  <w:tcW w:w="1543" w:type="dxa"/>
                </w:tcPr>
                <w:p w:rsidR="003F62F9" w:rsidRDefault="003F62F9" w:rsidP="003F62F9">
                  <w:r>
                    <w:t>80</w:t>
                  </w:r>
                </w:p>
              </w:tc>
              <w:tc>
                <w:tcPr>
                  <w:tcW w:w="1543" w:type="dxa"/>
                </w:tcPr>
                <w:p w:rsidR="003F62F9" w:rsidRDefault="003F62F9" w:rsidP="003F62F9">
                  <w:r w:rsidRPr="009A5139">
                    <w:t>Compuesta</w:t>
                  </w:r>
                </w:p>
              </w:tc>
              <w:tc>
                <w:tcPr>
                  <w:tcW w:w="1543" w:type="dxa"/>
                </w:tcPr>
                <w:p w:rsidR="003F62F9" w:rsidRDefault="003F62F9" w:rsidP="003F62F9">
                  <w:r>
                    <w:t>4</w:t>
                  </w:r>
                </w:p>
              </w:tc>
            </w:tr>
            <w:tr w:rsidR="003F62F9" w:rsidTr="005A2FE3">
              <w:trPr>
                <w:trHeight w:val="410"/>
              </w:trPr>
              <w:tc>
                <w:tcPr>
                  <w:tcW w:w="1542" w:type="dxa"/>
                </w:tcPr>
                <w:p w:rsidR="003F62F9" w:rsidRDefault="003F62F9" w:rsidP="003F62F9">
                  <w:r>
                    <w:t>Sólidos sedimentables</w:t>
                  </w:r>
                </w:p>
              </w:tc>
              <w:tc>
                <w:tcPr>
                  <w:tcW w:w="1542" w:type="dxa"/>
                </w:tcPr>
                <w:p w:rsidR="003F62F9" w:rsidRDefault="003F62F9" w:rsidP="003F62F9">
                  <w:r>
                    <w:t>mL/L*hr</w:t>
                  </w:r>
                </w:p>
              </w:tc>
              <w:tc>
                <w:tcPr>
                  <w:tcW w:w="1543" w:type="dxa"/>
                </w:tcPr>
                <w:p w:rsidR="003F62F9" w:rsidRDefault="003F62F9" w:rsidP="003F62F9">
                  <w:r>
                    <w:t>5</w:t>
                  </w:r>
                </w:p>
              </w:tc>
              <w:tc>
                <w:tcPr>
                  <w:tcW w:w="1543" w:type="dxa"/>
                </w:tcPr>
                <w:p w:rsidR="003F62F9" w:rsidRDefault="003F62F9" w:rsidP="003F62F9">
                  <w:r w:rsidRPr="009A5139">
                    <w:t>Compuesta</w:t>
                  </w:r>
                </w:p>
              </w:tc>
              <w:tc>
                <w:tcPr>
                  <w:tcW w:w="1543" w:type="dxa"/>
                </w:tcPr>
                <w:p w:rsidR="003F62F9" w:rsidRDefault="003F62F9" w:rsidP="003F62F9">
                  <w:r>
                    <w:t>4</w:t>
                  </w:r>
                </w:p>
              </w:tc>
            </w:tr>
          </w:tbl>
          <w:p w:rsidR="003F62F9" w:rsidRPr="00BF40AC" w:rsidRDefault="003F62F9">
            <w:pPr>
              <w:rPr>
                <w:rFonts w:cstheme="minorHAnsi"/>
              </w:rPr>
            </w:pPr>
          </w:p>
        </w:tc>
      </w:tr>
      <w:tr w:rsidR="00947AB9" w:rsidRPr="00BF40AC" w:rsidTr="003F62F9">
        <w:trPr>
          <w:jc w:val="center"/>
        </w:trPr>
        <w:tc>
          <w:tcPr>
            <w:tcW w:w="2689" w:type="dxa"/>
            <w:shd w:val="clear" w:color="auto" w:fill="C5E0B3" w:themeFill="accent6" w:themeFillTint="66"/>
          </w:tcPr>
          <w:p w:rsidR="004438FA" w:rsidRPr="00BF40AC" w:rsidRDefault="00947AB9">
            <w:pPr>
              <w:rPr>
                <w:rFonts w:cstheme="minorHAnsi"/>
              </w:rPr>
            </w:pPr>
            <w:r w:rsidRPr="00BF40AC">
              <w:rPr>
                <w:rFonts w:cstheme="minorHAnsi"/>
              </w:rPr>
              <w:lastRenderedPageBreak/>
              <w:t>DESCRIPCIÓN DE LOS EFECTOS NEGATIVOS PRODUCIDOS POR LA INFRACCIÓN</w:t>
            </w:r>
            <w:r w:rsidR="004438FA" w:rsidRPr="00BF40AC">
              <w:rPr>
                <w:rFonts w:cstheme="minorHAnsi"/>
              </w:rPr>
              <w:t xml:space="preserve"> </w:t>
            </w:r>
          </w:p>
          <w:p w:rsidR="00947AB9" w:rsidRPr="00BF40AC" w:rsidRDefault="003F62F9">
            <w:pPr>
              <w:rPr>
                <w:rFonts w:cstheme="minorHAnsi"/>
                <w:b/>
              </w:rPr>
            </w:pPr>
            <w:r>
              <w:rPr>
                <w:rFonts w:cstheme="minorHAnsi"/>
                <w:b/>
              </w:rPr>
              <w:t>CASO 2</w:t>
            </w:r>
          </w:p>
        </w:tc>
        <w:tc>
          <w:tcPr>
            <w:tcW w:w="10489" w:type="dxa"/>
          </w:tcPr>
          <w:p w:rsidR="00947AB9" w:rsidRPr="00551695" w:rsidRDefault="00947AB9" w:rsidP="00947AB9">
            <w:pPr>
              <w:rPr>
                <w:rFonts w:cstheme="minorHAnsi"/>
              </w:rPr>
            </w:pPr>
            <w:r w:rsidRPr="00551695">
              <w:rPr>
                <w:rFonts w:cstheme="minorHAnsi"/>
              </w:rPr>
              <w:t>Respecto a los hechos, actos y omisiones que constituyen la infracción, se puede mencionar los siguientes sobre los efectos negativos producidos por la infracción.</w:t>
            </w:r>
          </w:p>
          <w:p w:rsidR="00947AB9" w:rsidRPr="00551695" w:rsidRDefault="00947AB9" w:rsidP="00947AB9">
            <w:pPr>
              <w:rPr>
                <w:rFonts w:cstheme="minorHAnsi"/>
              </w:rPr>
            </w:pPr>
          </w:p>
          <w:p w:rsidR="00947AB9" w:rsidRPr="00551695" w:rsidRDefault="004438FA" w:rsidP="004438FA">
            <w:pPr>
              <w:rPr>
                <w:rFonts w:cstheme="minorHAnsi"/>
              </w:rPr>
            </w:pPr>
            <w:r w:rsidRPr="00551695">
              <w:rPr>
                <w:rFonts w:cstheme="minorHAnsi"/>
              </w:rPr>
              <w:t xml:space="preserve">a) </w:t>
            </w:r>
            <w:r w:rsidR="00947AB9" w:rsidRPr="00551695">
              <w:rPr>
                <w:rFonts w:cstheme="minorHAnsi"/>
              </w:rPr>
              <w:t>La omisión en la entrega de los resultados de monitoreo, no implican necesariamente un efecto sobre algún componente del medio ambiente.</w:t>
            </w:r>
            <w:r w:rsidR="00006076">
              <w:rPr>
                <w:rFonts w:cstheme="minorHAnsi"/>
              </w:rPr>
              <w:t xml:space="preserve"> Ya que estos fueron tomad</w:t>
            </w:r>
            <w:r w:rsidR="00C74D5C">
              <w:rPr>
                <w:rFonts w:cstheme="minorHAnsi"/>
              </w:rPr>
              <w:t>os como se acredita totalmente en un 100%</w:t>
            </w:r>
            <w:r w:rsidR="00006076">
              <w:rPr>
                <w:rFonts w:cstheme="minorHAnsi"/>
              </w:rPr>
              <w:t xml:space="preserve"> en anexo Nº5 DS 90. </w:t>
            </w:r>
            <w:r w:rsidR="00C74D5C">
              <w:rPr>
                <w:rFonts w:cstheme="minorHAnsi"/>
              </w:rPr>
              <w:t>Con excepción de los autocontroles que tienen sólo un respaldo parcial.</w:t>
            </w:r>
          </w:p>
          <w:p w:rsidR="00947AB9" w:rsidRPr="00551695" w:rsidRDefault="00947AB9" w:rsidP="00947AB9">
            <w:pPr>
              <w:rPr>
                <w:rFonts w:cstheme="minorHAnsi"/>
              </w:rPr>
            </w:pPr>
          </w:p>
          <w:p w:rsidR="00947AB9" w:rsidRPr="00551695" w:rsidRDefault="00947AB9" w:rsidP="00947AB9">
            <w:pPr>
              <w:rPr>
                <w:rFonts w:cstheme="minorHAnsi"/>
              </w:rPr>
            </w:pPr>
            <w:r w:rsidRPr="00551695">
              <w:rPr>
                <w:rFonts w:cstheme="minorHAnsi"/>
              </w:rPr>
              <w:t>b) Los informes si</w:t>
            </w:r>
            <w:r w:rsidR="00006076">
              <w:rPr>
                <w:rFonts w:cstheme="minorHAnsi"/>
              </w:rPr>
              <w:t xml:space="preserve"> </w:t>
            </w:r>
            <w:r w:rsidRPr="00551695">
              <w:rPr>
                <w:rFonts w:cstheme="minorHAnsi"/>
              </w:rPr>
              <w:t xml:space="preserve"> presentados no dan evidencia de incumplimientos por parámetros fuera de norma, que impliquen efectos negativos sobre el cuerpo receptor.</w:t>
            </w:r>
            <w:r w:rsidR="00006076">
              <w:rPr>
                <w:rFonts w:cstheme="minorHAnsi"/>
              </w:rPr>
              <w:t xml:space="preserve"> No dando aviso de no operación, cabe mencionar que en general lo no informado es el parámetro PH que ha mostrado una estabilidad en sus resultados que los no informados y acreditados dan cuenta del cumplimiento de la norma. Ref Anexo Nº 5</w:t>
            </w:r>
            <w:r w:rsidR="00410EB5">
              <w:rPr>
                <w:rFonts w:cstheme="minorHAnsi"/>
              </w:rPr>
              <w:t xml:space="preserve"> donde en mes de noviembre 2014. Se acreditan muestreos con frecuencia adecuada, y también un </w:t>
            </w:r>
            <w:r w:rsidR="00410EB5" w:rsidRPr="00410EB5">
              <w:rPr>
                <w:rFonts w:cstheme="minorHAnsi"/>
                <w:b/>
              </w:rPr>
              <w:t>inadecuado</w:t>
            </w:r>
            <w:r w:rsidR="00410EB5">
              <w:rPr>
                <w:rFonts w:cstheme="minorHAnsi"/>
              </w:rPr>
              <w:t xml:space="preserve"> llenado de ficha SISS que genera malos entendidos. Como también en abril de 2015 la menor frecuencia reportada es por cierre de centro de manera temporal  como consta en anexo Nº2 Stock de peces.   </w:t>
            </w:r>
          </w:p>
          <w:p w:rsidR="00947AB9" w:rsidRPr="00551695" w:rsidRDefault="00947AB9" w:rsidP="00947AB9">
            <w:pPr>
              <w:rPr>
                <w:rFonts w:cstheme="minorHAnsi"/>
              </w:rPr>
            </w:pPr>
          </w:p>
          <w:p w:rsidR="00947AB9" w:rsidRPr="00551695" w:rsidRDefault="00947AB9" w:rsidP="00947AB9">
            <w:pPr>
              <w:rPr>
                <w:rFonts w:cstheme="minorHAnsi"/>
              </w:rPr>
            </w:pPr>
            <w:r w:rsidRPr="00551695">
              <w:rPr>
                <w:rFonts w:cstheme="minorHAnsi"/>
              </w:rPr>
              <w:t>c) Lo que si se evidencia es una falta de control, supervisión, coordinación en la toma de muestras  el envío y retiro de estos info</w:t>
            </w:r>
            <w:r w:rsidR="00CB65B7">
              <w:rPr>
                <w:rFonts w:cstheme="minorHAnsi"/>
              </w:rPr>
              <w:t>rmes con el laboratorio.</w:t>
            </w:r>
            <w:r w:rsidR="00C74D5C">
              <w:rPr>
                <w:rFonts w:cstheme="minorHAnsi"/>
              </w:rPr>
              <w:t xml:space="preserve"> Y de su ingreso o llenado al sistema.</w:t>
            </w:r>
          </w:p>
          <w:p w:rsidR="00947AB9" w:rsidRPr="00551695" w:rsidRDefault="00947AB9" w:rsidP="00947AB9">
            <w:pPr>
              <w:rPr>
                <w:rFonts w:cstheme="minorHAnsi"/>
              </w:rPr>
            </w:pPr>
          </w:p>
          <w:p w:rsidR="00947AB9" w:rsidRDefault="00947AB9" w:rsidP="00947AB9">
            <w:pPr>
              <w:rPr>
                <w:rFonts w:cstheme="minorHAnsi"/>
              </w:rPr>
            </w:pPr>
            <w:r w:rsidRPr="00551695">
              <w:rPr>
                <w:rFonts w:cstheme="minorHAnsi"/>
              </w:rPr>
              <w:t>d) Como también evidencia la no información de períodos de inactividad de pisci</w:t>
            </w:r>
            <w:r w:rsidR="00006076">
              <w:rPr>
                <w:rFonts w:cstheme="minorHAnsi"/>
              </w:rPr>
              <w:t>cultura a partir de  24 de abril del 2015</w:t>
            </w:r>
            <w:r w:rsidRPr="00551695">
              <w:rPr>
                <w:rFonts w:cstheme="minorHAnsi"/>
              </w:rPr>
              <w:t xml:space="preserve"> por cese de operaciones por quiebra de Cliente mandante.</w:t>
            </w:r>
          </w:p>
          <w:p w:rsidR="00CB65B7" w:rsidRDefault="00CB65B7" w:rsidP="00947AB9">
            <w:pPr>
              <w:rPr>
                <w:rFonts w:cstheme="minorHAnsi"/>
              </w:rPr>
            </w:pPr>
          </w:p>
          <w:p w:rsidR="00CB65B7" w:rsidRPr="0073361E" w:rsidRDefault="00CB65B7" w:rsidP="00CB65B7">
            <w:pPr>
              <w:rPr>
                <w:rFonts w:cstheme="minorHAnsi"/>
              </w:rPr>
            </w:pPr>
            <w:r>
              <w:rPr>
                <w:rFonts w:cstheme="minorHAnsi"/>
              </w:rPr>
              <w:t>e) Conclusión reconocemos nuestra falta de no informar y una vez reiniciado proceso productivo tomar acciones correctivas más abajo descritas para garantizar un Programa de cumplimiento</w:t>
            </w:r>
          </w:p>
          <w:p w:rsidR="00CB65B7" w:rsidRDefault="00CB65B7" w:rsidP="00947AB9">
            <w:pPr>
              <w:rPr>
                <w:rFonts w:cstheme="minorHAnsi"/>
              </w:rPr>
            </w:pPr>
          </w:p>
          <w:p w:rsidR="00006076" w:rsidRDefault="00006076" w:rsidP="00947AB9">
            <w:pPr>
              <w:rPr>
                <w:rFonts w:cstheme="minorHAnsi"/>
              </w:rPr>
            </w:pPr>
          </w:p>
          <w:p w:rsidR="00006076" w:rsidRPr="00BF40AC" w:rsidRDefault="00006076" w:rsidP="00947AB9">
            <w:pPr>
              <w:rPr>
                <w:rFonts w:cstheme="minorHAnsi"/>
              </w:rPr>
            </w:pPr>
          </w:p>
        </w:tc>
      </w:tr>
    </w:tbl>
    <w:p w:rsidR="00947AB9" w:rsidRPr="00BF40AC" w:rsidRDefault="00947AB9">
      <w:pPr>
        <w:rPr>
          <w:rFonts w:cstheme="minorHAnsi"/>
        </w:rPr>
      </w:pPr>
    </w:p>
    <w:p w:rsidR="0069099C" w:rsidRPr="00BF40AC" w:rsidRDefault="0069099C">
      <w:pPr>
        <w:rPr>
          <w:rFonts w:cstheme="minorHAnsi"/>
        </w:rPr>
      </w:pPr>
      <w:r w:rsidRPr="00BF40AC">
        <w:rPr>
          <w:rFonts w:cstheme="minorHAnsi"/>
        </w:rPr>
        <w:br w:type="page"/>
      </w:r>
    </w:p>
    <w:p w:rsidR="00947AB9" w:rsidRPr="00BF40AC" w:rsidRDefault="004438FA">
      <w:pPr>
        <w:rPr>
          <w:rFonts w:cstheme="minorHAnsi"/>
          <w:sz w:val="36"/>
          <w:szCs w:val="36"/>
        </w:rPr>
      </w:pPr>
      <w:r w:rsidRPr="00BF40AC">
        <w:rPr>
          <w:rFonts w:cstheme="minorHAnsi"/>
          <w:sz w:val="36"/>
          <w:szCs w:val="36"/>
        </w:rPr>
        <w:lastRenderedPageBreak/>
        <w:t xml:space="preserve">2. </w:t>
      </w:r>
      <w:r w:rsidR="00BF40AC">
        <w:rPr>
          <w:rFonts w:cstheme="minorHAnsi"/>
          <w:sz w:val="36"/>
          <w:szCs w:val="36"/>
        </w:rPr>
        <w:t xml:space="preserve"> </w:t>
      </w:r>
      <w:r w:rsidRPr="00BF40AC">
        <w:rPr>
          <w:rFonts w:cstheme="minorHAnsi"/>
          <w:sz w:val="36"/>
          <w:szCs w:val="36"/>
        </w:rPr>
        <w:t>PLAN DE ACCIONES Y METAS PARA CUMPLIR CON LA NORMATIVA Y REDUCIR O ELIMINAR LOS EFECTOS NEGATIVOS GENERADOS</w:t>
      </w:r>
    </w:p>
    <w:tbl>
      <w:tblPr>
        <w:tblStyle w:val="Tablaconcuadrcula"/>
        <w:tblW w:w="0" w:type="auto"/>
        <w:tblLook w:val="04A0" w:firstRow="1" w:lastRow="0" w:firstColumn="1" w:lastColumn="0" w:noHBand="0" w:noVBand="1"/>
      </w:tblPr>
      <w:tblGrid>
        <w:gridCol w:w="1696"/>
        <w:gridCol w:w="2007"/>
        <w:gridCol w:w="1906"/>
        <w:gridCol w:w="2750"/>
        <w:gridCol w:w="1559"/>
        <w:gridCol w:w="1559"/>
      </w:tblGrid>
      <w:tr w:rsidR="0069099C" w:rsidRPr="00BF40AC" w:rsidTr="005B4696">
        <w:tc>
          <w:tcPr>
            <w:tcW w:w="11477" w:type="dxa"/>
            <w:gridSpan w:val="6"/>
            <w:tcBorders>
              <w:bottom w:val="single" w:sz="4" w:space="0" w:color="auto"/>
            </w:tcBorders>
            <w:shd w:val="clear" w:color="auto" w:fill="A8D08D" w:themeFill="accent6" w:themeFillTint="99"/>
          </w:tcPr>
          <w:p w:rsidR="0069099C" w:rsidRPr="00BF40AC" w:rsidRDefault="0069099C">
            <w:pPr>
              <w:rPr>
                <w:rFonts w:cstheme="minorHAnsi"/>
                <w:b/>
                <w:sz w:val="28"/>
                <w:szCs w:val="28"/>
              </w:rPr>
            </w:pPr>
            <w:r w:rsidRPr="00BF40AC">
              <w:rPr>
                <w:rFonts w:cstheme="minorHAnsi"/>
                <w:b/>
                <w:sz w:val="28"/>
                <w:szCs w:val="28"/>
              </w:rPr>
              <w:t>2.1 ACCIONES EJECUTADAS</w:t>
            </w:r>
          </w:p>
        </w:tc>
      </w:tr>
      <w:tr w:rsidR="0069099C" w:rsidRPr="00BF40AC" w:rsidTr="005B4696">
        <w:tc>
          <w:tcPr>
            <w:tcW w:w="1696" w:type="dxa"/>
            <w:tcBorders>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N° IDENTIFICADOR</w:t>
            </w:r>
          </w:p>
        </w:tc>
        <w:tc>
          <w:tcPr>
            <w:tcW w:w="2007" w:type="dxa"/>
            <w:tcBorders>
              <w:left w:val="single" w:sz="4" w:space="0" w:color="auto"/>
              <w:bottom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DESCRIPCIÓN</w:t>
            </w:r>
          </w:p>
          <w:p w:rsidR="00D04457" w:rsidRPr="00BF40AC" w:rsidRDefault="00D04457">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906" w:type="dxa"/>
            <w:tcBorders>
              <w:left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FECHA DE IMPLEMENTACIÓN</w:t>
            </w:r>
          </w:p>
          <w:p w:rsidR="00D04457" w:rsidRPr="00BF40AC" w:rsidRDefault="00D04457">
            <w:pPr>
              <w:rPr>
                <w:rFonts w:cstheme="minorHAnsi"/>
              </w:rPr>
            </w:pPr>
            <w:r w:rsidRPr="00BF40AC">
              <w:rPr>
                <w:rFonts w:eastAsia="Times New Roman" w:cstheme="minorHAnsi"/>
                <w:b/>
                <w:bCs/>
                <w:color w:val="000000"/>
                <w:lang w:eastAsia="es-CL"/>
              </w:rPr>
              <w:t>(fechas precisas de inicio y de término)</w:t>
            </w:r>
          </w:p>
        </w:tc>
        <w:tc>
          <w:tcPr>
            <w:tcW w:w="2750" w:type="dxa"/>
            <w:tcBorders>
              <w:left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INDICADORES DE CUMPLIMIENTO</w:t>
            </w:r>
          </w:p>
          <w:p w:rsidR="00D04457" w:rsidRPr="00BF40AC" w:rsidRDefault="00D04457">
            <w:pPr>
              <w:rPr>
                <w:rFonts w:cstheme="minorHAnsi"/>
              </w:rPr>
            </w:pPr>
            <w:r w:rsidRPr="00BF40AC">
              <w:rPr>
                <w:rFonts w:eastAsia="Times New Roman" w:cstheme="minorHAnsi"/>
                <w:b/>
                <w:bCs/>
                <w:color w:val="000000"/>
                <w:lang w:eastAsia="es-CL"/>
              </w:rPr>
              <w:t>(datos, antecedentes o variables que se utilizarán para valorar, ponderar o cuantificar el cumplimiento de las acciones y metas definidas)</w:t>
            </w:r>
          </w:p>
        </w:tc>
        <w:tc>
          <w:tcPr>
            <w:tcW w:w="1559" w:type="dxa"/>
            <w:tcBorders>
              <w:left w:val="single" w:sz="4" w:space="0" w:color="auto"/>
              <w:bottom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MEDIOS DE VERIFICACIÓN</w:t>
            </w:r>
          </w:p>
          <w:p w:rsidR="00D04457" w:rsidRPr="00BF40AC" w:rsidRDefault="00D04457">
            <w:pPr>
              <w:rPr>
                <w:rFonts w:cstheme="minorHAnsi"/>
              </w:rPr>
            </w:pPr>
            <w:r w:rsidRPr="00BF40AC">
              <w:rPr>
                <w:rFonts w:eastAsia="Times New Roman" w:cstheme="minorHAnsi"/>
                <w:b/>
                <w:bCs/>
                <w:color w:val="000000"/>
                <w:lang w:eastAsia="es-CL"/>
              </w:rPr>
              <w:t>(a informar en Reporte Inicial)</w:t>
            </w:r>
          </w:p>
        </w:tc>
        <w:tc>
          <w:tcPr>
            <w:tcW w:w="1559" w:type="dxa"/>
            <w:tcBorders>
              <w:lef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COSTOS INCURRIDOS</w:t>
            </w:r>
          </w:p>
          <w:p w:rsidR="00D04457" w:rsidRPr="00BF40AC" w:rsidRDefault="00D04457">
            <w:pPr>
              <w:rPr>
                <w:rFonts w:cstheme="minorHAnsi"/>
              </w:rPr>
            </w:pPr>
            <w:r w:rsidRPr="00BF40AC">
              <w:rPr>
                <w:rFonts w:eastAsia="Times New Roman" w:cstheme="minorHAnsi"/>
                <w:b/>
                <w:bCs/>
                <w:color w:val="000000"/>
                <w:lang w:eastAsia="es-CL"/>
              </w:rPr>
              <w:t>(en miles de $)</w:t>
            </w:r>
          </w:p>
        </w:tc>
      </w:tr>
      <w:tr w:rsidR="00127162" w:rsidRPr="00BF40AC" w:rsidTr="005B4696">
        <w:tc>
          <w:tcPr>
            <w:tcW w:w="1696" w:type="dxa"/>
            <w:vMerge w:val="restart"/>
          </w:tcPr>
          <w:p w:rsidR="00127162" w:rsidRPr="00BF40AC" w:rsidRDefault="00551695">
            <w:pPr>
              <w:rPr>
                <w:rFonts w:cstheme="minorHAnsi"/>
              </w:rPr>
            </w:pPr>
            <w:r>
              <w:rPr>
                <w:rFonts w:cstheme="minorHAnsi"/>
              </w:rPr>
              <w:t>2</w:t>
            </w:r>
          </w:p>
        </w:tc>
        <w:tc>
          <w:tcPr>
            <w:tcW w:w="2007" w:type="dxa"/>
            <w:shd w:val="clear" w:color="auto" w:fill="C5E0B3" w:themeFill="accent6" w:themeFillTint="66"/>
          </w:tcPr>
          <w:p w:rsidR="00127162" w:rsidRPr="00BF40AC" w:rsidRDefault="00127162">
            <w:pPr>
              <w:rPr>
                <w:rFonts w:cstheme="minorHAnsi"/>
              </w:rPr>
            </w:pPr>
            <w:r w:rsidRPr="00BF40AC">
              <w:rPr>
                <w:rFonts w:cstheme="minorHAnsi"/>
              </w:rPr>
              <w:t>Acción y Meta</w:t>
            </w:r>
          </w:p>
        </w:tc>
        <w:tc>
          <w:tcPr>
            <w:tcW w:w="1906" w:type="dxa"/>
            <w:vMerge w:val="restart"/>
          </w:tcPr>
          <w:p w:rsidR="00127162" w:rsidRPr="00BF40AC" w:rsidRDefault="004438FA">
            <w:pPr>
              <w:rPr>
                <w:rFonts w:cstheme="minorHAnsi"/>
              </w:rPr>
            </w:pPr>
            <w:r w:rsidRPr="00BF40AC">
              <w:rPr>
                <w:rFonts w:cstheme="minorHAnsi"/>
              </w:rPr>
              <w:t>No aplica</w:t>
            </w:r>
          </w:p>
        </w:tc>
        <w:tc>
          <w:tcPr>
            <w:tcW w:w="2750" w:type="dxa"/>
            <w:vMerge w:val="restart"/>
          </w:tcPr>
          <w:p w:rsidR="00127162" w:rsidRPr="00BF40AC" w:rsidRDefault="004438FA">
            <w:pPr>
              <w:rPr>
                <w:rFonts w:cstheme="minorHAnsi"/>
              </w:rPr>
            </w:pPr>
            <w:r w:rsidRPr="00BF40AC">
              <w:rPr>
                <w:rFonts w:cstheme="minorHAnsi"/>
              </w:rPr>
              <w:t>No aplica</w:t>
            </w:r>
          </w:p>
        </w:tc>
        <w:tc>
          <w:tcPr>
            <w:tcW w:w="1559" w:type="dxa"/>
            <w:shd w:val="clear" w:color="auto" w:fill="C5E0B3" w:themeFill="accent6" w:themeFillTint="66"/>
          </w:tcPr>
          <w:p w:rsidR="00127162" w:rsidRPr="00BF40AC" w:rsidRDefault="00127162">
            <w:pPr>
              <w:rPr>
                <w:rFonts w:cstheme="minorHAnsi"/>
              </w:rPr>
            </w:pPr>
            <w:r w:rsidRPr="00BF40AC">
              <w:rPr>
                <w:rFonts w:cstheme="minorHAnsi"/>
              </w:rPr>
              <w:t>Reporte inicial</w:t>
            </w:r>
          </w:p>
        </w:tc>
        <w:tc>
          <w:tcPr>
            <w:tcW w:w="1559" w:type="dxa"/>
            <w:vMerge w:val="restart"/>
          </w:tcPr>
          <w:p w:rsidR="00127162" w:rsidRPr="00BF40AC" w:rsidRDefault="004438FA">
            <w:pPr>
              <w:rPr>
                <w:rFonts w:cstheme="minorHAnsi"/>
              </w:rPr>
            </w:pPr>
            <w:r w:rsidRPr="00BF40AC">
              <w:rPr>
                <w:rFonts w:cstheme="minorHAnsi"/>
              </w:rPr>
              <w:t>No aplica</w:t>
            </w:r>
          </w:p>
        </w:tc>
      </w:tr>
      <w:tr w:rsidR="00127162" w:rsidRPr="00BF40AC" w:rsidTr="005B4696">
        <w:tc>
          <w:tcPr>
            <w:tcW w:w="1696" w:type="dxa"/>
            <w:vMerge/>
          </w:tcPr>
          <w:p w:rsidR="00127162" w:rsidRPr="00BF40AC" w:rsidRDefault="00127162">
            <w:pPr>
              <w:rPr>
                <w:rFonts w:cstheme="minorHAnsi"/>
              </w:rPr>
            </w:pPr>
          </w:p>
        </w:tc>
        <w:tc>
          <w:tcPr>
            <w:tcW w:w="2007" w:type="dxa"/>
            <w:tcBorders>
              <w:bottom w:val="single" w:sz="4" w:space="0" w:color="auto"/>
            </w:tcBorders>
          </w:tcPr>
          <w:p w:rsidR="00127162" w:rsidRPr="00BF40AC" w:rsidRDefault="004438FA">
            <w:pPr>
              <w:rPr>
                <w:rFonts w:cstheme="minorHAnsi"/>
              </w:rPr>
            </w:pPr>
            <w:r w:rsidRPr="00BF40AC">
              <w:rPr>
                <w:rFonts w:cstheme="minorHAnsi"/>
              </w:rPr>
              <w:t>No aplica</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val="restart"/>
          </w:tcPr>
          <w:p w:rsidR="00127162" w:rsidRPr="00BF40AC" w:rsidRDefault="004438FA">
            <w:pPr>
              <w:rPr>
                <w:rFonts w:cstheme="minorHAnsi"/>
              </w:rPr>
            </w:pPr>
            <w:r w:rsidRPr="00BF40AC">
              <w:rPr>
                <w:rFonts w:cstheme="minorHAnsi"/>
              </w:rPr>
              <w:t>No aplica</w:t>
            </w:r>
          </w:p>
        </w:tc>
        <w:tc>
          <w:tcPr>
            <w:tcW w:w="1559" w:type="dxa"/>
            <w:vMerge/>
          </w:tcPr>
          <w:p w:rsidR="00127162" w:rsidRPr="00BF40AC" w:rsidRDefault="00127162">
            <w:pPr>
              <w:rPr>
                <w:rFonts w:cstheme="minorHAnsi"/>
              </w:rPr>
            </w:pPr>
          </w:p>
        </w:tc>
      </w:tr>
      <w:tr w:rsidR="00127162" w:rsidRPr="00BF40AC" w:rsidTr="005B4696">
        <w:tc>
          <w:tcPr>
            <w:tcW w:w="1696" w:type="dxa"/>
            <w:vMerge/>
          </w:tcPr>
          <w:p w:rsidR="00127162" w:rsidRPr="00BF40AC" w:rsidRDefault="00127162">
            <w:pPr>
              <w:rPr>
                <w:rFonts w:cstheme="minorHAnsi"/>
              </w:rPr>
            </w:pPr>
          </w:p>
        </w:tc>
        <w:tc>
          <w:tcPr>
            <w:tcW w:w="2007" w:type="dxa"/>
            <w:shd w:val="clear" w:color="auto" w:fill="C5E0B3" w:themeFill="accent6" w:themeFillTint="66"/>
          </w:tcPr>
          <w:p w:rsidR="00127162" w:rsidRPr="00BF40AC" w:rsidRDefault="00127162">
            <w:pPr>
              <w:rPr>
                <w:rFonts w:cstheme="minorHAnsi"/>
              </w:rPr>
            </w:pPr>
            <w:r w:rsidRPr="00BF40AC">
              <w:rPr>
                <w:rFonts w:cstheme="minorHAnsi"/>
              </w:rPr>
              <w:t>Formar de Implementación</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r>
      <w:tr w:rsidR="00127162" w:rsidRPr="00BF40AC" w:rsidTr="00127162">
        <w:tc>
          <w:tcPr>
            <w:tcW w:w="1696" w:type="dxa"/>
            <w:vMerge/>
          </w:tcPr>
          <w:p w:rsidR="00127162" w:rsidRPr="00BF40AC" w:rsidRDefault="00127162">
            <w:pPr>
              <w:rPr>
                <w:rFonts w:cstheme="minorHAnsi"/>
              </w:rPr>
            </w:pPr>
          </w:p>
        </w:tc>
        <w:tc>
          <w:tcPr>
            <w:tcW w:w="2007" w:type="dxa"/>
          </w:tcPr>
          <w:p w:rsidR="00127162" w:rsidRPr="00BF40AC" w:rsidRDefault="004438FA">
            <w:pPr>
              <w:rPr>
                <w:rFonts w:cstheme="minorHAnsi"/>
              </w:rPr>
            </w:pPr>
            <w:r w:rsidRPr="00BF40AC">
              <w:rPr>
                <w:rFonts w:cstheme="minorHAnsi"/>
              </w:rPr>
              <w:t>No aplica</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r>
    </w:tbl>
    <w:p w:rsidR="00947AB9" w:rsidRPr="00BF40AC" w:rsidRDefault="00947AB9">
      <w:pPr>
        <w:rPr>
          <w:rFonts w:cstheme="minorHAnsi"/>
        </w:rPr>
      </w:pPr>
    </w:p>
    <w:p w:rsidR="005E50AD" w:rsidRPr="00BF40AC" w:rsidRDefault="005E50AD">
      <w:pPr>
        <w:rPr>
          <w:rFonts w:cstheme="minorHAnsi"/>
        </w:rPr>
      </w:pPr>
    </w:p>
    <w:p w:rsidR="00741C8C" w:rsidRPr="00BF40AC" w:rsidRDefault="00741C8C">
      <w:pPr>
        <w:rPr>
          <w:rFonts w:cstheme="minorHAnsi"/>
        </w:rPr>
      </w:pPr>
      <w:r w:rsidRPr="00BF40AC">
        <w:rPr>
          <w:rFonts w:cstheme="minorHAnsi"/>
        </w:rPr>
        <w:br w:type="page"/>
      </w:r>
    </w:p>
    <w:p w:rsidR="005E50AD" w:rsidRPr="00BF40AC" w:rsidRDefault="005E50AD">
      <w:pPr>
        <w:rPr>
          <w:rFonts w:cstheme="minorHAnsi"/>
        </w:rPr>
      </w:pPr>
    </w:p>
    <w:tbl>
      <w:tblPr>
        <w:tblStyle w:val="Tablaconcuadrcula"/>
        <w:tblW w:w="0" w:type="auto"/>
        <w:tblLayout w:type="fixed"/>
        <w:tblLook w:val="04A0" w:firstRow="1" w:lastRow="0" w:firstColumn="1" w:lastColumn="0" w:noHBand="0" w:noVBand="1"/>
      </w:tblPr>
      <w:tblGrid>
        <w:gridCol w:w="988"/>
        <w:gridCol w:w="2693"/>
        <w:gridCol w:w="1417"/>
        <w:gridCol w:w="1843"/>
        <w:gridCol w:w="1701"/>
        <w:gridCol w:w="1418"/>
        <w:gridCol w:w="2936"/>
      </w:tblGrid>
      <w:tr w:rsidR="005E50AD" w:rsidRPr="00BF40AC" w:rsidTr="002959B5">
        <w:tc>
          <w:tcPr>
            <w:tcW w:w="12996" w:type="dxa"/>
            <w:gridSpan w:val="7"/>
            <w:shd w:val="clear" w:color="auto" w:fill="A8D08D" w:themeFill="accent6" w:themeFillTint="99"/>
          </w:tcPr>
          <w:p w:rsidR="005E50AD" w:rsidRPr="00BF40AC" w:rsidRDefault="005E50AD" w:rsidP="0069099C">
            <w:pPr>
              <w:rPr>
                <w:rFonts w:cstheme="minorHAnsi"/>
                <w:b/>
                <w:sz w:val="28"/>
                <w:szCs w:val="28"/>
              </w:rPr>
            </w:pPr>
            <w:r w:rsidRPr="00BF40AC">
              <w:rPr>
                <w:rFonts w:cstheme="minorHAnsi"/>
                <w:b/>
                <w:sz w:val="28"/>
                <w:szCs w:val="28"/>
              </w:rPr>
              <w:t>2.2 ACCIONES EN EJECUCIÓN</w:t>
            </w:r>
          </w:p>
          <w:p w:rsidR="005E50AD" w:rsidRPr="00BF40AC" w:rsidRDefault="005E50AD" w:rsidP="0069099C">
            <w:pPr>
              <w:rPr>
                <w:rFonts w:cstheme="minorHAnsi"/>
                <w:sz w:val="28"/>
                <w:szCs w:val="28"/>
              </w:rPr>
            </w:pPr>
            <w:r w:rsidRPr="00BF40AC">
              <w:rPr>
                <w:rFonts w:cstheme="minorHAnsi"/>
                <w:sz w:val="28"/>
                <w:szCs w:val="28"/>
              </w:rPr>
              <w:t>Incluir todas las acciones que han iniciado su ejecución o se iniciarán antes de la aprobación del Programa</w:t>
            </w:r>
          </w:p>
        </w:tc>
      </w:tr>
      <w:tr w:rsidR="005E50AD" w:rsidRPr="00BF40AC" w:rsidTr="002959B5">
        <w:tc>
          <w:tcPr>
            <w:tcW w:w="988" w:type="dxa"/>
            <w:shd w:val="clear" w:color="auto" w:fill="A8D08D" w:themeFill="accent6" w:themeFillTint="99"/>
          </w:tcPr>
          <w:p w:rsidR="005E50AD" w:rsidRPr="00BF40AC" w:rsidRDefault="005E50AD" w:rsidP="000F58F8">
            <w:pPr>
              <w:rPr>
                <w:rFonts w:cstheme="minorHAnsi"/>
              </w:rPr>
            </w:pPr>
            <w:r w:rsidRPr="00BF40AC">
              <w:rPr>
                <w:rFonts w:cstheme="minorHAnsi"/>
              </w:rPr>
              <w:t>N° IDENTIFICADOR</w:t>
            </w:r>
          </w:p>
        </w:tc>
        <w:tc>
          <w:tcPr>
            <w:tcW w:w="2693"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DESCRIPCIÓN</w:t>
            </w:r>
          </w:p>
          <w:p w:rsidR="005E50AD" w:rsidRPr="00BF40AC" w:rsidRDefault="005E50AD" w:rsidP="000F58F8">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417" w:type="dxa"/>
            <w:shd w:val="clear" w:color="auto" w:fill="A8D08D" w:themeFill="accent6" w:themeFillTint="99"/>
          </w:tcPr>
          <w:p w:rsidR="005E50AD" w:rsidRPr="00BF40AC" w:rsidRDefault="005E50AD" w:rsidP="000F58F8">
            <w:pPr>
              <w:rPr>
                <w:rFonts w:cstheme="minorHAnsi"/>
              </w:rPr>
            </w:pPr>
            <w:r w:rsidRPr="00BF40AC">
              <w:rPr>
                <w:rFonts w:cstheme="minorHAnsi"/>
              </w:rPr>
              <w:t>FECHA DE INICIO  PLAZO DE EJECUCIÓN</w:t>
            </w:r>
          </w:p>
          <w:p w:rsidR="005E50AD" w:rsidRPr="00BF40AC" w:rsidRDefault="005E50AD" w:rsidP="000F58F8">
            <w:pPr>
              <w:rPr>
                <w:rFonts w:cstheme="minorHAnsi"/>
              </w:rPr>
            </w:pPr>
            <w:r w:rsidRPr="00BF40AC">
              <w:rPr>
                <w:rFonts w:eastAsia="Times New Roman" w:cstheme="minorHAnsi"/>
                <w:b/>
                <w:bCs/>
                <w:color w:val="000000"/>
                <w:lang w:eastAsia="es-CL"/>
              </w:rPr>
              <w:t>fecha precisa de inicio para acciones ya iniciadas y fecha estimada para las próximas a iniciarse)</w:t>
            </w:r>
          </w:p>
        </w:tc>
        <w:tc>
          <w:tcPr>
            <w:tcW w:w="1843" w:type="dxa"/>
            <w:shd w:val="clear" w:color="auto" w:fill="A8D08D" w:themeFill="accent6" w:themeFillTint="99"/>
          </w:tcPr>
          <w:p w:rsidR="005E50AD" w:rsidRPr="00BF40AC" w:rsidRDefault="005E50AD" w:rsidP="000F58F8">
            <w:pPr>
              <w:rPr>
                <w:rFonts w:cstheme="minorHAnsi"/>
              </w:rPr>
            </w:pPr>
            <w:r w:rsidRPr="00BF40AC">
              <w:rPr>
                <w:rFonts w:cstheme="minorHAnsi"/>
              </w:rPr>
              <w:t>INDICADORES DE CUMPLIMIENTO</w:t>
            </w:r>
          </w:p>
          <w:p w:rsidR="005E50AD" w:rsidRPr="00BF40AC" w:rsidRDefault="005E50AD" w:rsidP="000F58F8">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1701"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MEDIOS DE VERIFICACIÓN</w:t>
            </w:r>
          </w:p>
          <w:p w:rsidR="005E50AD" w:rsidRPr="00BF40AC" w:rsidRDefault="005E50AD" w:rsidP="000F58F8">
            <w:pPr>
              <w:rPr>
                <w:rFonts w:cstheme="minorHAnsi"/>
              </w:rPr>
            </w:pPr>
            <w:r w:rsidRPr="00BF40AC">
              <w:rPr>
                <w:rFonts w:eastAsia="Times New Roman" w:cstheme="minorHAnsi"/>
                <w:b/>
                <w:bCs/>
                <w:color w:val="000000"/>
                <w:lang w:eastAsia="es-CL"/>
              </w:rPr>
              <w:t xml:space="preserve">        (a informar en Reporte Inicial, Reportes de Avance y Reporte Final respectivamente)</w:t>
            </w:r>
          </w:p>
        </w:tc>
        <w:tc>
          <w:tcPr>
            <w:tcW w:w="1418" w:type="dxa"/>
            <w:shd w:val="clear" w:color="auto" w:fill="A8D08D" w:themeFill="accent6" w:themeFillTint="99"/>
          </w:tcPr>
          <w:p w:rsidR="005E50AD" w:rsidRPr="00BF40AC" w:rsidRDefault="005E50AD" w:rsidP="000F58F8">
            <w:pPr>
              <w:rPr>
                <w:rFonts w:cstheme="minorHAnsi"/>
              </w:rPr>
            </w:pPr>
            <w:r w:rsidRPr="00BF40AC">
              <w:rPr>
                <w:rFonts w:cstheme="minorHAnsi"/>
              </w:rPr>
              <w:t>COSTOS INCURRIDOS</w:t>
            </w:r>
          </w:p>
          <w:p w:rsidR="005E50AD" w:rsidRPr="00BF40AC" w:rsidRDefault="005E50AD" w:rsidP="000F58F8">
            <w:pPr>
              <w:rPr>
                <w:rFonts w:cstheme="minorHAnsi"/>
              </w:rPr>
            </w:pPr>
            <w:r w:rsidRPr="00BF40AC">
              <w:rPr>
                <w:rFonts w:eastAsia="Times New Roman" w:cstheme="minorHAnsi"/>
                <w:b/>
                <w:bCs/>
                <w:color w:val="000000"/>
                <w:lang w:eastAsia="es-CL"/>
              </w:rPr>
              <w:t>(en miles de $)</w:t>
            </w:r>
          </w:p>
          <w:p w:rsidR="005E50AD" w:rsidRPr="00BF40AC" w:rsidRDefault="005E50AD" w:rsidP="000F58F8">
            <w:pPr>
              <w:rPr>
                <w:rFonts w:cstheme="minorHAnsi"/>
              </w:rPr>
            </w:pPr>
          </w:p>
        </w:tc>
        <w:tc>
          <w:tcPr>
            <w:tcW w:w="2936"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IMPEDIMENTOS EVENTUALES</w:t>
            </w:r>
          </w:p>
          <w:p w:rsidR="005E50AD" w:rsidRPr="00BF40AC" w:rsidRDefault="005E50AD" w:rsidP="000F58F8">
            <w:pPr>
              <w:rPr>
                <w:rFonts w:cstheme="minorHAnsi"/>
              </w:rPr>
            </w:pPr>
            <w:r w:rsidRPr="00BF40AC">
              <w:rPr>
                <w:rFonts w:eastAsia="Times New Roman" w:cstheme="minorHAnsi"/>
                <w:b/>
                <w:bCs/>
                <w:color w:val="000000"/>
                <w:lang w:eastAsia="es-CL"/>
              </w:rPr>
              <w:t>(indicar la acción que se ejecutará -o su Identificador- en caso de activarse una acción alternativa,  y el plazo para informar a la SMA en caso de ocurrencia del impedimento</w:t>
            </w:r>
          </w:p>
        </w:tc>
      </w:tr>
      <w:tr w:rsidR="00741C8C" w:rsidRPr="00BF40AC" w:rsidTr="002959B5">
        <w:tc>
          <w:tcPr>
            <w:tcW w:w="988" w:type="dxa"/>
            <w:vMerge w:val="restart"/>
          </w:tcPr>
          <w:p w:rsidR="00741C8C" w:rsidRPr="00BF40AC" w:rsidRDefault="00551695" w:rsidP="000F58F8">
            <w:pPr>
              <w:rPr>
                <w:rFonts w:cstheme="minorHAnsi"/>
              </w:rPr>
            </w:pPr>
            <w:r>
              <w:rPr>
                <w:rFonts w:cstheme="minorHAnsi"/>
              </w:rPr>
              <w:t>2</w:t>
            </w:r>
          </w:p>
        </w:tc>
        <w:tc>
          <w:tcPr>
            <w:tcW w:w="2693" w:type="dxa"/>
            <w:shd w:val="clear" w:color="auto" w:fill="A8D08D" w:themeFill="accent6" w:themeFillTint="99"/>
          </w:tcPr>
          <w:p w:rsidR="00741C8C" w:rsidRPr="00BF40AC" w:rsidRDefault="00741C8C" w:rsidP="000F58F8">
            <w:pPr>
              <w:rPr>
                <w:rFonts w:cstheme="minorHAnsi"/>
              </w:rPr>
            </w:pPr>
            <w:r w:rsidRPr="00BF40AC">
              <w:rPr>
                <w:rFonts w:cstheme="minorHAnsi"/>
              </w:rPr>
              <w:t>Acción y Meta</w:t>
            </w:r>
          </w:p>
        </w:tc>
        <w:tc>
          <w:tcPr>
            <w:tcW w:w="1417" w:type="dxa"/>
            <w:vMerge w:val="restart"/>
          </w:tcPr>
          <w:p w:rsidR="00741C8C" w:rsidRPr="00BF40AC" w:rsidRDefault="00ED0550" w:rsidP="000F58F8">
            <w:pPr>
              <w:rPr>
                <w:rFonts w:cstheme="minorHAnsi"/>
              </w:rPr>
            </w:pPr>
            <w:r w:rsidRPr="00BF40AC">
              <w:rPr>
                <w:rFonts w:cstheme="minorHAnsi"/>
              </w:rPr>
              <w:t>No aplica</w:t>
            </w:r>
          </w:p>
        </w:tc>
        <w:tc>
          <w:tcPr>
            <w:tcW w:w="1843" w:type="dxa"/>
            <w:vMerge w:val="restart"/>
          </w:tcPr>
          <w:p w:rsidR="00741C8C" w:rsidRPr="00BF40AC" w:rsidRDefault="00ED0550" w:rsidP="000F58F8">
            <w:pPr>
              <w:rPr>
                <w:rFonts w:cstheme="minorHAnsi"/>
              </w:rPr>
            </w:pPr>
            <w:r w:rsidRPr="00BF40AC">
              <w:rPr>
                <w:rFonts w:cstheme="minorHAnsi"/>
              </w:rPr>
              <w:t>No aplica</w:t>
            </w: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inicial</w:t>
            </w:r>
          </w:p>
        </w:tc>
        <w:tc>
          <w:tcPr>
            <w:tcW w:w="1418" w:type="dxa"/>
            <w:vMerge w:val="restart"/>
          </w:tcPr>
          <w:p w:rsidR="00741C8C" w:rsidRPr="00BF40AC" w:rsidRDefault="00ED0550" w:rsidP="000F58F8">
            <w:pPr>
              <w:rPr>
                <w:rFonts w:cstheme="minorHAnsi"/>
              </w:rPr>
            </w:pPr>
            <w:r w:rsidRPr="00BF40AC">
              <w:rPr>
                <w:rFonts w:cstheme="minorHAnsi"/>
              </w:rPr>
              <w:t>No aplica</w:t>
            </w:r>
          </w:p>
        </w:tc>
        <w:tc>
          <w:tcPr>
            <w:tcW w:w="2936" w:type="dxa"/>
            <w:shd w:val="clear" w:color="auto" w:fill="A8D08D" w:themeFill="accent6" w:themeFillTint="99"/>
          </w:tcPr>
          <w:p w:rsidR="00741C8C" w:rsidRPr="00BF40AC" w:rsidRDefault="00741C8C" w:rsidP="000F58F8">
            <w:pPr>
              <w:rPr>
                <w:rFonts w:cstheme="minorHAnsi"/>
              </w:rPr>
            </w:pPr>
            <w:r w:rsidRPr="00BF40AC">
              <w:rPr>
                <w:rFonts w:cstheme="minorHAnsi"/>
              </w:rPr>
              <w:t>Impedimentos</w:t>
            </w:r>
          </w:p>
        </w:tc>
      </w:tr>
      <w:tr w:rsidR="00741C8C" w:rsidRPr="00BF40AC" w:rsidTr="002959B5">
        <w:tc>
          <w:tcPr>
            <w:tcW w:w="988" w:type="dxa"/>
            <w:vMerge/>
          </w:tcPr>
          <w:p w:rsidR="00741C8C" w:rsidRPr="00BF40AC" w:rsidRDefault="00741C8C" w:rsidP="000F58F8">
            <w:pPr>
              <w:rPr>
                <w:rFonts w:cstheme="minorHAnsi"/>
              </w:rPr>
            </w:pPr>
          </w:p>
        </w:tc>
        <w:tc>
          <w:tcPr>
            <w:tcW w:w="2693"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vMerge w:val="restart"/>
          </w:tcPr>
          <w:p w:rsidR="00741C8C" w:rsidRPr="00BF40AC" w:rsidRDefault="00ED0550" w:rsidP="000F58F8">
            <w:pPr>
              <w:rPr>
                <w:rFonts w:cstheme="minorHAnsi"/>
              </w:rPr>
            </w:pPr>
            <w:r w:rsidRPr="00BF40AC">
              <w:rPr>
                <w:rFonts w:cstheme="minorHAnsi"/>
              </w:rPr>
              <w:t>No aplica</w:t>
            </w:r>
          </w:p>
        </w:tc>
      </w:tr>
      <w:tr w:rsidR="00741C8C" w:rsidRPr="00BF40AC" w:rsidTr="002959B5">
        <w:trPr>
          <w:trHeight w:val="520"/>
        </w:trPr>
        <w:tc>
          <w:tcPr>
            <w:tcW w:w="988" w:type="dxa"/>
            <w:vMerge/>
          </w:tcPr>
          <w:p w:rsidR="00741C8C" w:rsidRPr="00BF40AC" w:rsidRDefault="00741C8C" w:rsidP="000F58F8">
            <w:pPr>
              <w:rPr>
                <w:rFonts w:cstheme="minorHAnsi"/>
              </w:rPr>
            </w:pPr>
          </w:p>
        </w:tc>
        <w:tc>
          <w:tcPr>
            <w:tcW w:w="2693" w:type="dxa"/>
            <w:shd w:val="clear" w:color="auto" w:fill="A8D08D" w:themeFill="accent6" w:themeFillTint="99"/>
          </w:tcPr>
          <w:p w:rsidR="00741C8C" w:rsidRPr="00BF40AC" w:rsidRDefault="00741C8C" w:rsidP="000F58F8">
            <w:pPr>
              <w:rPr>
                <w:rFonts w:cstheme="minorHAnsi"/>
              </w:rPr>
            </w:pPr>
            <w:r w:rsidRPr="00BF40AC">
              <w:rPr>
                <w:rFonts w:cstheme="minorHAnsi"/>
              </w:rPr>
              <w:t>Formar de Implementación</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de Avance</w:t>
            </w:r>
          </w:p>
        </w:tc>
        <w:tc>
          <w:tcPr>
            <w:tcW w:w="1418" w:type="dxa"/>
            <w:vMerge/>
          </w:tcPr>
          <w:p w:rsidR="00741C8C" w:rsidRPr="00BF40AC" w:rsidRDefault="00741C8C" w:rsidP="000F58F8">
            <w:pPr>
              <w:rPr>
                <w:rFonts w:cstheme="minorHAnsi"/>
              </w:rPr>
            </w:pPr>
          </w:p>
        </w:tc>
        <w:tc>
          <w:tcPr>
            <w:tcW w:w="2936" w:type="dxa"/>
            <w:vMerge/>
            <w:tcBorders>
              <w:bottom w:val="single" w:sz="4" w:space="0" w:color="auto"/>
            </w:tcBorders>
          </w:tcPr>
          <w:p w:rsidR="00741C8C" w:rsidRPr="00BF40AC" w:rsidRDefault="00741C8C" w:rsidP="000F58F8">
            <w:pPr>
              <w:rPr>
                <w:rFonts w:cstheme="minorHAnsi"/>
              </w:rPr>
            </w:pPr>
          </w:p>
        </w:tc>
      </w:tr>
      <w:tr w:rsidR="00741C8C" w:rsidRPr="00BF40AC" w:rsidTr="002959B5">
        <w:tc>
          <w:tcPr>
            <w:tcW w:w="988" w:type="dxa"/>
            <w:vMerge/>
          </w:tcPr>
          <w:p w:rsidR="00741C8C" w:rsidRPr="00BF40AC" w:rsidRDefault="00741C8C" w:rsidP="000F58F8">
            <w:pPr>
              <w:rPr>
                <w:rFonts w:cstheme="minorHAnsi"/>
              </w:rPr>
            </w:pPr>
          </w:p>
        </w:tc>
        <w:tc>
          <w:tcPr>
            <w:tcW w:w="2693" w:type="dxa"/>
            <w:vMerge w:val="restart"/>
          </w:tcPr>
          <w:p w:rsidR="00741C8C" w:rsidRPr="00BF40AC" w:rsidRDefault="00ED0550" w:rsidP="000F58F8">
            <w:pPr>
              <w:rPr>
                <w:rFonts w:cstheme="minorHAnsi"/>
              </w:rPr>
            </w:pPr>
            <w:r w:rsidRPr="00BF40AC">
              <w:rPr>
                <w:rFonts w:cstheme="minorHAnsi"/>
              </w:rPr>
              <w:t>No aplica</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shd w:val="clear" w:color="auto" w:fill="A8D08D" w:themeFill="accent6" w:themeFillTint="99"/>
          </w:tcPr>
          <w:p w:rsidR="00741C8C" w:rsidRPr="00BF40AC" w:rsidRDefault="00741C8C" w:rsidP="000F58F8">
            <w:pPr>
              <w:rPr>
                <w:rFonts w:cstheme="minorHAnsi"/>
              </w:rPr>
            </w:pPr>
            <w:r w:rsidRPr="00BF40AC">
              <w:rPr>
                <w:rFonts w:cstheme="minorHAnsi"/>
              </w:rPr>
              <w:t>Acción y plazo de aviso en caso de ocurrencia</w:t>
            </w:r>
          </w:p>
        </w:tc>
      </w:tr>
      <w:tr w:rsidR="00741C8C" w:rsidRPr="00BF40AC" w:rsidTr="002959B5">
        <w:tc>
          <w:tcPr>
            <w:tcW w:w="988" w:type="dxa"/>
            <w:vMerge/>
          </w:tcPr>
          <w:p w:rsidR="00741C8C" w:rsidRPr="00BF40AC" w:rsidRDefault="00741C8C" w:rsidP="000F58F8">
            <w:pPr>
              <w:rPr>
                <w:rFonts w:cstheme="minorHAnsi"/>
              </w:rPr>
            </w:pPr>
          </w:p>
        </w:tc>
        <w:tc>
          <w:tcPr>
            <w:tcW w:w="2693" w:type="dxa"/>
            <w:vMerge/>
          </w:tcPr>
          <w:p w:rsidR="00741C8C" w:rsidRPr="00BF40AC" w:rsidRDefault="00741C8C" w:rsidP="000F58F8">
            <w:pPr>
              <w:rPr>
                <w:rFonts w:cstheme="minorHAnsi"/>
              </w:rPr>
            </w:pP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Final</w:t>
            </w:r>
          </w:p>
        </w:tc>
        <w:tc>
          <w:tcPr>
            <w:tcW w:w="1418" w:type="dxa"/>
            <w:vMerge/>
          </w:tcPr>
          <w:p w:rsidR="00741C8C" w:rsidRPr="00BF40AC" w:rsidRDefault="00741C8C" w:rsidP="000F58F8">
            <w:pPr>
              <w:rPr>
                <w:rFonts w:cstheme="minorHAnsi"/>
              </w:rPr>
            </w:pPr>
          </w:p>
        </w:tc>
        <w:tc>
          <w:tcPr>
            <w:tcW w:w="2936" w:type="dxa"/>
            <w:vMerge w:val="restart"/>
          </w:tcPr>
          <w:p w:rsidR="00741C8C" w:rsidRPr="00BF40AC" w:rsidRDefault="00ED0550" w:rsidP="000F58F8">
            <w:pPr>
              <w:rPr>
                <w:rFonts w:cstheme="minorHAnsi"/>
                <w:b/>
              </w:rPr>
            </w:pPr>
            <w:r w:rsidRPr="00BF40AC">
              <w:rPr>
                <w:rFonts w:cstheme="minorHAnsi"/>
              </w:rPr>
              <w:t>No aplica</w:t>
            </w:r>
          </w:p>
        </w:tc>
      </w:tr>
      <w:tr w:rsidR="00741C8C" w:rsidRPr="00BF40AC" w:rsidTr="002959B5">
        <w:tc>
          <w:tcPr>
            <w:tcW w:w="988" w:type="dxa"/>
            <w:vMerge/>
          </w:tcPr>
          <w:p w:rsidR="00741C8C" w:rsidRPr="00BF40AC" w:rsidRDefault="00741C8C" w:rsidP="000F58F8">
            <w:pPr>
              <w:rPr>
                <w:rFonts w:cstheme="minorHAnsi"/>
              </w:rPr>
            </w:pPr>
          </w:p>
        </w:tc>
        <w:tc>
          <w:tcPr>
            <w:tcW w:w="2693" w:type="dxa"/>
            <w:vMerge/>
          </w:tcPr>
          <w:p w:rsidR="00741C8C" w:rsidRPr="00BF40AC" w:rsidRDefault="00741C8C" w:rsidP="000F58F8">
            <w:pPr>
              <w:rPr>
                <w:rFonts w:cstheme="minorHAnsi"/>
              </w:rPr>
            </w:pP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vMerge/>
          </w:tcPr>
          <w:p w:rsidR="00741C8C" w:rsidRPr="00BF40AC" w:rsidRDefault="00741C8C" w:rsidP="000F58F8">
            <w:pPr>
              <w:rPr>
                <w:rFonts w:cstheme="minorHAnsi"/>
              </w:rPr>
            </w:pPr>
          </w:p>
        </w:tc>
      </w:tr>
    </w:tbl>
    <w:p w:rsidR="00D55B04" w:rsidRPr="00BF40AC" w:rsidRDefault="00D55B04">
      <w:pPr>
        <w:rPr>
          <w:rFonts w:cstheme="minorHAnsi"/>
        </w:rPr>
      </w:pPr>
    </w:p>
    <w:p w:rsidR="00D55B04" w:rsidRPr="00BF40AC" w:rsidRDefault="00D55B04">
      <w:pPr>
        <w:rPr>
          <w:rFonts w:cstheme="minorHAnsi"/>
        </w:rPr>
      </w:pPr>
      <w:r w:rsidRPr="00BF40AC">
        <w:rPr>
          <w:rFonts w:cstheme="minorHAnsi"/>
        </w:rPr>
        <w:br w:type="page"/>
      </w:r>
    </w:p>
    <w:tbl>
      <w:tblPr>
        <w:tblStyle w:val="Tablaconcuadrcula"/>
        <w:tblW w:w="13178" w:type="dxa"/>
        <w:tblLayout w:type="fixed"/>
        <w:tblLook w:val="04A0" w:firstRow="1" w:lastRow="0" w:firstColumn="1" w:lastColumn="0" w:noHBand="0" w:noVBand="1"/>
      </w:tblPr>
      <w:tblGrid>
        <w:gridCol w:w="1129"/>
        <w:gridCol w:w="3119"/>
        <w:gridCol w:w="1701"/>
        <w:gridCol w:w="1843"/>
        <w:gridCol w:w="2268"/>
        <w:gridCol w:w="992"/>
        <w:gridCol w:w="2126"/>
      </w:tblGrid>
      <w:tr w:rsidR="003830EF" w:rsidRPr="00BF40AC" w:rsidTr="007D3894">
        <w:tc>
          <w:tcPr>
            <w:tcW w:w="11052" w:type="dxa"/>
            <w:gridSpan w:val="6"/>
            <w:tcBorders>
              <w:bottom w:val="single" w:sz="4" w:space="0" w:color="auto"/>
              <w:right w:val="nil"/>
            </w:tcBorders>
            <w:shd w:val="clear" w:color="auto" w:fill="A8D08D" w:themeFill="accent6" w:themeFillTint="99"/>
          </w:tcPr>
          <w:p w:rsidR="00F573FF" w:rsidRPr="00BF40AC" w:rsidRDefault="00F573FF" w:rsidP="005A2FE3">
            <w:pPr>
              <w:rPr>
                <w:rFonts w:cstheme="minorHAnsi"/>
                <w:b/>
                <w:sz w:val="28"/>
                <w:szCs w:val="28"/>
              </w:rPr>
            </w:pPr>
            <w:r w:rsidRPr="00BF40AC">
              <w:rPr>
                <w:rFonts w:cstheme="minorHAnsi"/>
                <w:b/>
                <w:sz w:val="28"/>
                <w:szCs w:val="28"/>
              </w:rPr>
              <w:lastRenderedPageBreak/>
              <w:t>2.3 ACCIONES PRINCIPALES POR EJECUTAR</w:t>
            </w:r>
          </w:p>
          <w:p w:rsidR="00F573FF" w:rsidRPr="00BF40AC" w:rsidRDefault="00F573FF" w:rsidP="00F573FF">
            <w:pPr>
              <w:rPr>
                <w:rFonts w:cstheme="minorHAnsi"/>
                <w:sz w:val="28"/>
                <w:szCs w:val="28"/>
              </w:rPr>
            </w:pPr>
            <w:r w:rsidRPr="00BF40AC">
              <w:rPr>
                <w:rFonts w:cstheme="minorHAnsi"/>
                <w:sz w:val="28"/>
                <w:szCs w:val="28"/>
              </w:rPr>
              <w:t>Incluir todas las acciones no iniciadas por ejecutar a partir de la aprobación del Programa</w:t>
            </w:r>
          </w:p>
        </w:tc>
        <w:tc>
          <w:tcPr>
            <w:tcW w:w="2126" w:type="dxa"/>
            <w:tcBorders>
              <w:left w:val="nil"/>
              <w:bottom w:val="single" w:sz="4" w:space="0" w:color="auto"/>
            </w:tcBorders>
            <w:shd w:val="clear" w:color="auto" w:fill="A8D08D" w:themeFill="accent6" w:themeFillTint="99"/>
          </w:tcPr>
          <w:p w:rsidR="00F573FF" w:rsidRPr="00BF40AC" w:rsidRDefault="00F573FF" w:rsidP="005A2FE3">
            <w:pPr>
              <w:rPr>
                <w:rFonts w:cstheme="minorHAnsi"/>
                <w:sz w:val="28"/>
                <w:szCs w:val="28"/>
              </w:rPr>
            </w:pPr>
          </w:p>
        </w:tc>
      </w:tr>
      <w:tr w:rsidR="003830EF" w:rsidRPr="00BF40AC" w:rsidTr="007D3894">
        <w:tc>
          <w:tcPr>
            <w:tcW w:w="1129" w:type="dxa"/>
            <w:tcBorders>
              <w:top w:val="single" w:sz="4" w:space="0" w:color="auto"/>
              <w:right w:val="single" w:sz="4" w:space="0" w:color="auto"/>
            </w:tcBorders>
            <w:shd w:val="clear" w:color="auto" w:fill="A8D08D" w:themeFill="accent6" w:themeFillTint="99"/>
          </w:tcPr>
          <w:p w:rsidR="00F573FF" w:rsidRPr="00BF40AC" w:rsidRDefault="00F573FF" w:rsidP="005A2FE3">
            <w:pPr>
              <w:rPr>
                <w:rFonts w:cstheme="minorHAnsi"/>
              </w:rPr>
            </w:pPr>
            <w:r w:rsidRPr="00BF40AC">
              <w:rPr>
                <w:rFonts w:cstheme="minorHAnsi"/>
              </w:rPr>
              <w:t>N° IDENTIFICADOR</w:t>
            </w:r>
          </w:p>
        </w:tc>
        <w:tc>
          <w:tcPr>
            <w:tcW w:w="311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573FF" w:rsidRPr="00BF40AC" w:rsidRDefault="00F573FF" w:rsidP="005A2FE3">
            <w:pPr>
              <w:rPr>
                <w:rFonts w:cstheme="minorHAnsi"/>
              </w:rPr>
            </w:pPr>
            <w:r w:rsidRPr="00BF40AC">
              <w:rPr>
                <w:rFonts w:cstheme="minorHAnsi"/>
              </w:rPr>
              <w:t>DESCRIPCIÓN</w:t>
            </w:r>
          </w:p>
          <w:p w:rsidR="00DD6CAF" w:rsidRPr="00BF40AC" w:rsidRDefault="00DD6CAF" w:rsidP="005A2FE3">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701"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5A2FE3">
            <w:pPr>
              <w:rPr>
                <w:rFonts w:cstheme="minorHAnsi"/>
              </w:rPr>
            </w:pPr>
            <w:r w:rsidRPr="00BF40AC">
              <w:rPr>
                <w:rFonts w:cstheme="minorHAnsi"/>
              </w:rPr>
              <w:t>PLAZO DE EJECUCIÓN</w:t>
            </w:r>
          </w:p>
          <w:p w:rsidR="00DD6CAF" w:rsidRPr="00BF40AC" w:rsidRDefault="00DD6CAF" w:rsidP="005A2FE3">
            <w:pPr>
              <w:rPr>
                <w:rFonts w:cstheme="minorHAnsi"/>
              </w:rPr>
            </w:pPr>
            <w:r w:rsidRPr="00BF40AC">
              <w:rPr>
                <w:rFonts w:eastAsia="Times New Roman" w:cstheme="minorHAnsi"/>
                <w:b/>
                <w:bCs/>
                <w:color w:val="000000"/>
                <w:lang w:eastAsia="es-CL"/>
              </w:rPr>
              <w:t>a partir de la notificación de la aprobación del Programa</w:t>
            </w:r>
          </w:p>
        </w:tc>
        <w:tc>
          <w:tcPr>
            <w:tcW w:w="1843"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5A2FE3">
            <w:pPr>
              <w:rPr>
                <w:rFonts w:cstheme="minorHAnsi"/>
              </w:rPr>
            </w:pPr>
            <w:r w:rsidRPr="00BF40AC">
              <w:rPr>
                <w:rFonts w:cstheme="minorHAnsi"/>
              </w:rPr>
              <w:t>INDICADORES DE CUMPLIMIENTO</w:t>
            </w:r>
          </w:p>
          <w:p w:rsidR="00DD6CAF" w:rsidRPr="00BF40AC" w:rsidRDefault="00DD6CAF" w:rsidP="005A2FE3">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573FF" w:rsidRPr="00BF40AC" w:rsidRDefault="00F573FF" w:rsidP="005A2FE3">
            <w:pPr>
              <w:rPr>
                <w:rFonts w:cstheme="minorHAnsi"/>
              </w:rPr>
            </w:pPr>
            <w:r w:rsidRPr="00BF40AC">
              <w:rPr>
                <w:rFonts w:cstheme="minorHAnsi"/>
              </w:rPr>
              <w:t>MEDIOS DE VERIFICACIÓN</w:t>
            </w:r>
          </w:p>
          <w:p w:rsidR="00DD6CAF" w:rsidRPr="00BF40AC" w:rsidRDefault="00DD6CAF" w:rsidP="005A2FE3">
            <w:pPr>
              <w:rPr>
                <w:rFonts w:cstheme="minorHAnsi"/>
              </w:rPr>
            </w:pPr>
            <w:r w:rsidRPr="00BF40AC">
              <w:rPr>
                <w:rFonts w:eastAsia="Times New Roman" w:cstheme="minorHAnsi"/>
                <w:b/>
                <w:bCs/>
                <w:color w:val="000000"/>
                <w:lang w:eastAsia="es-CL"/>
              </w:rPr>
              <w:t>(a informar en Reportes de Avance y Reporte Final respectivamente</w:t>
            </w:r>
          </w:p>
        </w:tc>
        <w:tc>
          <w:tcPr>
            <w:tcW w:w="992"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5A2FE3">
            <w:pPr>
              <w:rPr>
                <w:rFonts w:cstheme="minorHAnsi"/>
              </w:rPr>
            </w:pPr>
            <w:r w:rsidRPr="00BF40AC">
              <w:rPr>
                <w:rFonts w:cstheme="minorHAnsi"/>
              </w:rPr>
              <w:t xml:space="preserve">COSTOS </w:t>
            </w:r>
            <w:r w:rsidR="008140EC" w:rsidRPr="00BF40AC">
              <w:rPr>
                <w:rFonts w:cstheme="minorHAnsi"/>
              </w:rPr>
              <w:t>ESTIMADOS</w:t>
            </w:r>
          </w:p>
          <w:p w:rsidR="00DD6CAF" w:rsidRPr="00BF40AC" w:rsidRDefault="00DD6CAF" w:rsidP="005A2FE3">
            <w:pPr>
              <w:rPr>
                <w:rFonts w:cstheme="minorHAnsi"/>
              </w:rPr>
            </w:pPr>
            <w:r w:rsidRPr="00BF40AC">
              <w:rPr>
                <w:rFonts w:eastAsia="Times New Roman" w:cstheme="minorHAnsi"/>
                <w:b/>
                <w:bCs/>
                <w:lang w:eastAsia="es-CL"/>
              </w:rPr>
              <w:t>(en miles de $)</w:t>
            </w:r>
          </w:p>
        </w:tc>
        <w:tc>
          <w:tcPr>
            <w:tcW w:w="2126" w:type="dxa"/>
            <w:tcBorders>
              <w:top w:val="single" w:sz="4" w:space="0" w:color="auto"/>
              <w:left w:val="single" w:sz="4" w:space="0" w:color="auto"/>
              <w:bottom w:val="single" w:sz="4" w:space="0" w:color="auto"/>
            </w:tcBorders>
            <w:shd w:val="clear" w:color="auto" w:fill="A8D08D" w:themeFill="accent6" w:themeFillTint="99"/>
          </w:tcPr>
          <w:p w:rsidR="00F573FF" w:rsidRPr="00BF40AC" w:rsidRDefault="00F573FF" w:rsidP="005A2FE3">
            <w:pPr>
              <w:rPr>
                <w:rFonts w:cstheme="minorHAnsi"/>
              </w:rPr>
            </w:pPr>
            <w:r w:rsidRPr="00BF40AC">
              <w:rPr>
                <w:rFonts w:cstheme="minorHAnsi"/>
              </w:rPr>
              <w:t>IMPEDIMENTOS EVENTUALES</w:t>
            </w:r>
          </w:p>
          <w:p w:rsidR="00DD6CAF" w:rsidRPr="00BF40AC" w:rsidRDefault="00DD6CAF" w:rsidP="005A2FE3">
            <w:pPr>
              <w:rPr>
                <w:rFonts w:cstheme="minorHAnsi"/>
              </w:rPr>
            </w:pPr>
            <w:r w:rsidRPr="00BF40AC">
              <w:rPr>
                <w:rFonts w:eastAsia="Times New Roman" w:cstheme="minorHAnsi"/>
                <w:b/>
                <w:bCs/>
                <w:color w:val="000000"/>
                <w:lang w:eastAsia="es-CL"/>
              </w:rPr>
              <w:t>se debe indicar la acción que se ejecutará, o el Identificador de la acción en caso de activarse una acción alternativa,  y plazo para informar a la SMA en caso de ocurrencia del impedimento</w:t>
            </w:r>
          </w:p>
        </w:tc>
      </w:tr>
      <w:tr w:rsidR="003830EF" w:rsidRPr="00BF40AC" w:rsidTr="007D3894">
        <w:tc>
          <w:tcPr>
            <w:tcW w:w="1129" w:type="dxa"/>
            <w:vMerge w:val="restart"/>
          </w:tcPr>
          <w:p w:rsidR="0005468F" w:rsidRPr="00BF40AC" w:rsidRDefault="00551695" w:rsidP="005A2FE3">
            <w:pPr>
              <w:rPr>
                <w:rFonts w:cstheme="minorHAnsi"/>
              </w:rPr>
            </w:pPr>
            <w:r>
              <w:rPr>
                <w:rFonts w:cstheme="minorHAnsi"/>
              </w:rPr>
              <w:t>2</w:t>
            </w:r>
          </w:p>
        </w:tc>
        <w:tc>
          <w:tcPr>
            <w:tcW w:w="3119" w:type="dxa"/>
            <w:shd w:val="clear" w:color="auto" w:fill="A8D08D" w:themeFill="accent6" w:themeFillTint="99"/>
          </w:tcPr>
          <w:p w:rsidR="0005468F" w:rsidRPr="00BF40AC" w:rsidRDefault="0005468F" w:rsidP="005A2FE3">
            <w:pPr>
              <w:rPr>
                <w:rFonts w:cstheme="minorHAnsi"/>
              </w:rPr>
            </w:pPr>
            <w:r w:rsidRPr="00BF40AC">
              <w:rPr>
                <w:rFonts w:cstheme="minorHAnsi"/>
              </w:rPr>
              <w:t>Acción y Meta</w:t>
            </w:r>
          </w:p>
        </w:tc>
        <w:tc>
          <w:tcPr>
            <w:tcW w:w="1701" w:type="dxa"/>
            <w:vMerge w:val="restart"/>
          </w:tcPr>
          <w:p w:rsidR="005A2FE3" w:rsidRDefault="005A2FE3" w:rsidP="005A2FE3">
            <w:pPr>
              <w:jc w:val="both"/>
              <w:rPr>
                <w:rFonts w:cstheme="minorHAnsi"/>
              </w:rPr>
            </w:pPr>
            <w:r>
              <w:rPr>
                <w:rFonts w:cstheme="minorHAnsi"/>
              </w:rPr>
              <w:t>Los monitoreos se efectuarán dentro  de los plazos establecidos en resolución exenta Nº 124 2007 y resolución exenta Nº166 de 7 agosto 2013.</w:t>
            </w:r>
          </w:p>
          <w:p w:rsidR="005A2FE3" w:rsidRDefault="005A2FE3" w:rsidP="005A2FE3">
            <w:pPr>
              <w:jc w:val="both"/>
              <w:rPr>
                <w:rFonts w:cstheme="minorHAnsi"/>
              </w:rPr>
            </w:pPr>
          </w:p>
          <w:p w:rsidR="005A2FE3" w:rsidRDefault="005A2FE3" w:rsidP="005A2FE3">
            <w:pPr>
              <w:rPr>
                <w:rFonts w:cstheme="minorHAnsi"/>
              </w:rPr>
            </w:pPr>
          </w:p>
          <w:p w:rsidR="005A2FE3" w:rsidRDefault="005A2FE3" w:rsidP="005A2FE3">
            <w:pPr>
              <w:rPr>
                <w:rFonts w:cstheme="minorHAnsi"/>
              </w:rPr>
            </w:pPr>
          </w:p>
          <w:p w:rsidR="005A2FE3" w:rsidRDefault="005A2FE3" w:rsidP="005A2FE3">
            <w:pPr>
              <w:rPr>
                <w:rFonts w:cstheme="minorHAnsi"/>
              </w:rPr>
            </w:pPr>
            <w:bookmarkStart w:id="0" w:name="_GoBack"/>
            <w:bookmarkEnd w:id="0"/>
          </w:p>
          <w:p w:rsidR="005A2FE3" w:rsidRDefault="005A2FE3" w:rsidP="005A2FE3">
            <w:pPr>
              <w:rPr>
                <w:rFonts w:cstheme="minorHAnsi"/>
              </w:rPr>
            </w:pPr>
          </w:p>
          <w:p w:rsidR="005A2FE3" w:rsidRDefault="005A2FE3" w:rsidP="005A2FE3">
            <w:pPr>
              <w:rPr>
                <w:rFonts w:cstheme="minorHAnsi"/>
              </w:rPr>
            </w:pPr>
          </w:p>
          <w:p w:rsidR="005A2FE3" w:rsidRDefault="005A2FE3" w:rsidP="005A2FE3">
            <w:pPr>
              <w:rPr>
                <w:rFonts w:cstheme="minorHAnsi"/>
              </w:rPr>
            </w:pPr>
          </w:p>
          <w:p w:rsidR="005A2FE3" w:rsidRDefault="005A2FE3" w:rsidP="005A2FE3">
            <w:pPr>
              <w:rPr>
                <w:rFonts w:cstheme="minorHAnsi"/>
              </w:rPr>
            </w:pPr>
          </w:p>
          <w:p w:rsidR="0005468F" w:rsidRPr="00BF40AC" w:rsidRDefault="005A2FE3" w:rsidP="005A2FE3">
            <w:pPr>
              <w:rPr>
                <w:rFonts w:cstheme="minorHAnsi"/>
              </w:rPr>
            </w:pPr>
            <w:r>
              <w:rPr>
                <w:rFonts w:cstheme="minorHAnsi"/>
              </w:rPr>
              <w:t xml:space="preserve">Plazo </w:t>
            </w:r>
            <w:r w:rsidR="00943C99">
              <w:rPr>
                <w:rFonts w:cstheme="minorHAnsi"/>
              </w:rPr>
              <w:t>180</w:t>
            </w:r>
            <w:r w:rsidR="00943C99" w:rsidRPr="00BF40AC">
              <w:rPr>
                <w:rFonts w:cstheme="minorHAnsi"/>
                <w:lang w:val="es-ES"/>
              </w:rPr>
              <w:t xml:space="preserve"> días corridos </w:t>
            </w:r>
            <w:r w:rsidR="00943C99">
              <w:rPr>
                <w:rFonts w:cstheme="minorHAnsi"/>
              </w:rPr>
              <w:t>desde inicio desde aprobación</w:t>
            </w:r>
            <w:r w:rsidR="00943C99" w:rsidRPr="00BF40AC">
              <w:rPr>
                <w:rFonts w:cstheme="minorHAnsi"/>
              </w:rPr>
              <w:t xml:space="preserve"> de </w:t>
            </w:r>
            <w:r w:rsidR="00943C99">
              <w:rPr>
                <w:rFonts w:cstheme="minorHAnsi"/>
              </w:rPr>
              <w:t xml:space="preserve">programa de Cumplimiento </w:t>
            </w:r>
            <w:r w:rsidR="00943C99" w:rsidRPr="00BF40AC">
              <w:rPr>
                <w:rFonts w:cstheme="minorHAnsi"/>
              </w:rPr>
              <w:t>Piscicultura Lo</w:t>
            </w:r>
            <w:r w:rsidR="00943C99">
              <w:rPr>
                <w:rFonts w:cstheme="minorHAnsi"/>
              </w:rPr>
              <w:t>s Raulíes ex Tres Horquetas .</w:t>
            </w:r>
          </w:p>
        </w:tc>
        <w:tc>
          <w:tcPr>
            <w:tcW w:w="1843" w:type="dxa"/>
            <w:vMerge w:val="restart"/>
          </w:tcPr>
          <w:p w:rsidR="0005468F" w:rsidRPr="00BF40AC" w:rsidRDefault="00880CD1" w:rsidP="00880CD1">
            <w:pPr>
              <w:rPr>
                <w:rFonts w:cstheme="minorHAnsi"/>
              </w:rPr>
            </w:pPr>
            <w:r w:rsidRPr="00BF40AC">
              <w:rPr>
                <w:rFonts w:cstheme="minorHAnsi"/>
              </w:rPr>
              <w:lastRenderedPageBreak/>
              <w:t>Entrega de plan de gestión, capacitación, seguimiento, y análisis  exigidos inherentes a la operación a la Superintendencia del Medio Ambiente.</w:t>
            </w:r>
          </w:p>
        </w:tc>
        <w:tc>
          <w:tcPr>
            <w:tcW w:w="2268" w:type="dxa"/>
            <w:shd w:val="clear" w:color="auto" w:fill="A8D08D" w:themeFill="accent6" w:themeFillTint="99"/>
          </w:tcPr>
          <w:p w:rsidR="0005468F" w:rsidRPr="00BF40AC" w:rsidRDefault="0005468F" w:rsidP="00F573FF">
            <w:pPr>
              <w:rPr>
                <w:rFonts w:cstheme="minorHAnsi"/>
              </w:rPr>
            </w:pPr>
            <w:r w:rsidRPr="00BF40AC">
              <w:rPr>
                <w:rFonts w:cstheme="minorHAnsi"/>
              </w:rPr>
              <w:t>Reportes de avance</w:t>
            </w:r>
          </w:p>
        </w:tc>
        <w:tc>
          <w:tcPr>
            <w:tcW w:w="992" w:type="dxa"/>
            <w:vMerge w:val="restart"/>
          </w:tcPr>
          <w:p w:rsidR="0005468F" w:rsidRPr="00BF40AC" w:rsidRDefault="0005468F" w:rsidP="005A2FE3">
            <w:pPr>
              <w:rPr>
                <w:rFonts w:cstheme="minorHAnsi"/>
              </w:rPr>
            </w:pPr>
          </w:p>
        </w:tc>
        <w:tc>
          <w:tcPr>
            <w:tcW w:w="2126" w:type="dxa"/>
            <w:shd w:val="clear" w:color="auto" w:fill="A8D08D" w:themeFill="accent6" w:themeFillTint="99"/>
          </w:tcPr>
          <w:p w:rsidR="0005468F" w:rsidRPr="00BF40AC" w:rsidRDefault="0005468F" w:rsidP="005A2FE3">
            <w:pPr>
              <w:rPr>
                <w:rFonts w:cstheme="minorHAnsi"/>
              </w:rPr>
            </w:pPr>
            <w:r w:rsidRPr="00BF40AC">
              <w:rPr>
                <w:rFonts w:cstheme="minorHAnsi"/>
              </w:rPr>
              <w:t>Impedimentos</w:t>
            </w:r>
          </w:p>
        </w:tc>
      </w:tr>
      <w:tr w:rsidR="003830EF" w:rsidRPr="00BF40AC" w:rsidTr="007D3894">
        <w:tc>
          <w:tcPr>
            <w:tcW w:w="1129" w:type="dxa"/>
            <w:vMerge/>
          </w:tcPr>
          <w:p w:rsidR="0005468F" w:rsidRPr="00BF40AC" w:rsidRDefault="0005468F" w:rsidP="005A2FE3">
            <w:pPr>
              <w:rPr>
                <w:rFonts w:cstheme="minorHAnsi"/>
              </w:rPr>
            </w:pPr>
          </w:p>
        </w:tc>
        <w:tc>
          <w:tcPr>
            <w:tcW w:w="3119" w:type="dxa"/>
            <w:tcBorders>
              <w:bottom w:val="single" w:sz="4" w:space="0" w:color="auto"/>
            </w:tcBorders>
          </w:tcPr>
          <w:p w:rsidR="00CA289B" w:rsidRPr="00CA289B" w:rsidRDefault="00CA289B" w:rsidP="00CA289B">
            <w:pPr>
              <w:spacing w:line="360" w:lineRule="auto"/>
              <w:jc w:val="both"/>
              <w:rPr>
                <w:rFonts w:ascii="Arial" w:hAnsi="Arial" w:cs="Arial"/>
                <w:sz w:val="20"/>
                <w:szCs w:val="20"/>
                <w:lang w:val="es-ES"/>
              </w:rPr>
            </w:pPr>
            <w:r w:rsidRPr="00CA289B">
              <w:rPr>
                <w:rFonts w:ascii="Arial" w:hAnsi="Arial" w:cs="Arial"/>
                <w:sz w:val="20"/>
                <w:szCs w:val="20"/>
                <w:lang w:val="es-ES"/>
              </w:rPr>
              <w:t>Entrega oportuna y fidedigna a SMA por medio d</w:t>
            </w:r>
            <w:r w:rsidRPr="00CA289B">
              <w:rPr>
                <w:rFonts w:ascii="Arial" w:hAnsi="Arial" w:cs="Arial"/>
                <w:sz w:val="20"/>
                <w:szCs w:val="20"/>
              </w:rPr>
              <w:t xml:space="preserve">el Sistema de Fiscalización de Normas de Emisión Residuos Industriales Líquidos (RECT)…. </w:t>
            </w:r>
          </w:p>
          <w:p w:rsidR="00D75EA2" w:rsidRPr="00CA289B" w:rsidRDefault="00D75EA2" w:rsidP="00D75EA2">
            <w:pPr>
              <w:jc w:val="both"/>
              <w:rPr>
                <w:rFonts w:cstheme="minorHAnsi"/>
                <w:lang w:val="es-ES"/>
              </w:rPr>
            </w:pPr>
          </w:p>
          <w:p w:rsidR="00D75EA2" w:rsidRDefault="00D75EA2" w:rsidP="00D75EA2">
            <w:pPr>
              <w:jc w:val="both"/>
              <w:rPr>
                <w:rFonts w:cstheme="minorHAnsi"/>
                <w:lang w:val="es-ES"/>
              </w:rPr>
            </w:pPr>
          </w:p>
          <w:p w:rsidR="005A2FE3" w:rsidRDefault="005A2FE3" w:rsidP="005A2FE3">
            <w:pPr>
              <w:rPr>
                <w:rFonts w:cstheme="minorHAnsi"/>
                <w:lang w:val="es-ES"/>
              </w:rPr>
            </w:pPr>
            <w:r>
              <w:rPr>
                <w:rFonts w:cstheme="minorHAnsi"/>
                <w:lang w:val="es-ES"/>
              </w:rPr>
              <w:t>Cumpliendo con resolución exenta, de Nº 124 de 22 agosto de 2007, de la comisión Regional del medio ambiente de la región de la Araucanía.</w:t>
            </w:r>
          </w:p>
          <w:p w:rsidR="005A2FE3" w:rsidRPr="00EF1F4C" w:rsidRDefault="005A2FE3" w:rsidP="005A2FE3">
            <w:pPr>
              <w:rPr>
                <w:rFonts w:cstheme="minorHAnsi"/>
                <w:lang w:val="es-ES"/>
              </w:rPr>
            </w:pPr>
            <w:r>
              <w:rPr>
                <w:rFonts w:cstheme="minorHAnsi"/>
                <w:lang w:val="es-ES"/>
              </w:rPr>
              <w:t>Considerando 4</w:t>
            </w:r>
          </w:p>
          <w:p w:rsidR="0005468F" w:rsidRPr="00D75EA2" w:rsidRDefault="0005468F" w:rsidP="005A2FE3">
            <w:pPr>
              <w:rPr>
                <w:rFonts w:cstheme="minorHAnsi"/>
                <w:lang w:val="es-ES"/>
              </w:rPr>
            </w:pPr>
          </w:p>
        </w:tc>
        <w:tc>
          <w:tcPr>
            <w:tcW w:w="1701" w:type="dxa"/>
            <w:vMerge/>
          </w:tcPr>
          <w:p w:rsidR="0005468F" w:rsidRPr="00BF40AC" w:rsidRDefault="0005468F" w:rsidP="005A2FE3">
            <w:pPr>
              <w:rPr>
                <w:rFonts w:cstheme="minorHAnsi"/>
              </w:rPr>
            </w:pPr>
          </w:p>
        </w:tc>
        <w:tc>
          <w:tcPr>
            <w:tcW w:w="1843" w:type="dxa"/>
            <w:vMerge/>
          </w:tcPr>
          <w:p w:rsidR="0005468F" w:rsidRPr="00BF40AC" w:rsidRDefault="0005468F" w:rsidP="005A2FE3">
            <w:pPr>
              <w:rPr>
                <w:rFonts w:cstheme="minorHAnsi"/>
              </w:rPr>
            </w:pPr>
          </w:p>
        </w:tc>
        <w:tc>
          <w:tcPr>
            <w:tcW w:w="2268" w:type="dxa"/>
            <w:tcBorders>
              <w:bottom w:val="single" w:sz="4" w:space="0" w:color="auto"/>
            </w:tcBorders>
          </w:tcPr>
          <w:p w:rsidR="0005468F" w:rsidRPr="00BF40AC" w:rsidRDefault="00880CD1" w:rsidP="005A2FE3">
            <w:pPr>
              <w:rPr>
                <w:rFonts w:cstheme="minorHAnsi"/>
              </w:rPr>
            </w:pPr>
            <w:r w:rsidRPr="00BF40AC">
              <w:rPr>
                <w:rFonts w:cstheme="minorHAnsi"/>
              </w:rPr>
              <w:t>No aplica</w:t>
            </w:r>
          </w:p>
        </w:tc>
        <w:tc>
          <w:tcPr>
            <w:tcW w:w="992" w:type="dxa"/>
            <w:vMerge/>
          </w:tcPr>
          <w:p w:rsidR="0005468F" w:rsidRPr="00BF40AC" w:rsidRDefault="0005468F" w:rsidP="005A2FE3">
            <w:pPr>
              <w:rPr>
                <w:rFonts w:cstheme="minorHAnsi"/>
              </w:rPr>
            </w:pPr>
          </w:p>
        </w:tc>
        <w:tc>
          <w:tcPr>
            <w:tcW w:w="2126" w:type="dxa"/>
            <w:tcBorders>
              <w:bottom w:val="single" w:sz="4" w:space="0" w:color="auto"/>
            </w:tcBorders>
          </w:tcPr>
          <w:p w:rsidR="0005468F" w:rsidRPr="00BF40AC" w:rsidRDefault="00E6367E" w:rsidP="005A2FE3">
            <w:pPr>
              <w:rPr>
                <w:rFonts w:cstheme="minorHAnsi"/>
              </w:rPr>
            </w:pPr>
            <w:r w:rsidRPr="00BF40AC">
              <w:rPr>
                <w:rFonts w:cstheme="minorHAnsi"/>
              </w:rPr>
              <w:t>El retardo en el reinicio de oper</w:t>
            </w:r>
            <w:r>
              <w:rPr>
                <w:rFonts w:cstheme="minorHAnsi"/>
              </w:rPr>
              <w:t>aciones de la piscicultura . Ya que por ley su funcionamiento es discontinuo por períodos de vacío sanitario.</w:t>
            </w:r>
          </w:p>
        </w:tc>
      </w:tr>
      <w:tr w:rsidR="003830EF" w:rsidRPr="00BF40AC" w:rsidTr="007D3894">
        <w:tc>
          <w:tcPr>
            <w:tcW w:w="1129" w:type="dxa"/>
            <w:vMerge/>
          </w:tcPr>
          <w:p w:rsidR="0005468F" w:rsidRPr="00BF40AC" w:rsidRDefault="0005468F" w:rsidP="005A2FE3">
            <w:pPr>
              <w:rPr>
                <w:rFonts w:cstheme="minorHAnsi"/>
              </w:rPr>
            </w:pPr>
          </w:p>
        </w:tc>
        <w:tc>
          <w:tcPr>
            <w:tcW w:w="3119" w:type="dxa"/>
            <w:shd w:val="clear" w:color="auto" w:fill="A8D08D" w:themeFill="accent6" w:themeFillTint="99"/>
          </w:tcPr>
          <w:p w:rsidR="0005468F" w:rsidRPr="00BF40AC" w:rsidRDefault="00D75EA2" w:rsidP="005A2FE3">
            <w:pPr>
              <w:rPr>
                <w:rFonts w:cstheme="minorHAnsi"/>
              </w:rPr>
            </w:pPr>
            <w:r>
              <w:rPr>
                <w:rFonts w:cstheme="minorHAnsi"/>
              </w:rPr>
              <w:t>Forma</w:t>
            </w:r>
            <w:r w:rsidR="0005468F" w:rsidRPr="00BF40AC">
              <w:rPr>
                <w:rFonts w:cstheme="minorHAnsi"/>
              </w:rPr>
              <w:t xml:space="preserve"> de Implementación</w:t>
            </w:r>
          </w:p>
        </w:tc>
        <w:tc>
          <w:tcPr>
            <w:tcW w:w="1701" w:type="dxa"/>
            <w:vMerge/>
          </w:tcPr>
          <w:p w:rsidR="0005468F" w:rsidRPr="00BF40AC" w:rsidRDefault="0005468F" w:rsidP="005A2FE3">
            <w:pPr>
              <w:rPr>
                <w:rFonts w:cstheme="minorHAnsi"/>
              </w:rPr>
            </w:pPr>
          </w:p>
        </w:tc>
        <w:tc>
          <w:tcPr>
            <w:tcW w:w="1843" w:type="dxa"/>
            <w:vMerge/>
          </w:tcPr>
          <w:p w:rsidR="0005468F" w:rsidRPr="00BF40AC" w:rsidRDefault="0005468F" w:rsidP="005A2FE3">
            <w:pPr>
              <w:rPr>
                <w:rFonts w:cstheme="minorHAnsi"/>
              </w:rPr>
            </w:pPr>
          </w:p>
        </w:tc>
        <w:tc>
          <w:tcPr>
            <w:tcW w:w="2268" w:type="dxa"/>
            <w:shd w:val="clear" w:color="auto" w:fill="A8D08D" w:themeFill="accent6" w:themeFillTint="99"/>
          </w:tcPr>
          <w:p w:rsidR="0005468F" w:rsidRPr="00BF40AC" w:rsidRDefault="0005468F" w:rsidP="003830EF">
            <w:pPr>
              <w:rPr>
                <w:rFonts w:cstheme="minorHAnsi"/>
              </w:rPr>
            </w:pPr>
            <w:r w:rsidRPr="00BF40AC">
              <w:rPr>
                <w:rFonts w:cstheme="minorHAnsi"/>
              </w:rPr>
              <w:t xml:space="preserve">Reporte </w:t>
            </w:r>
            <w:r w:rsidR="003830EF" w:rsidRPr="00BF40AC">
              <w:rPr>
                <w:rFonts w:cstheme="minorHAnsi"/>
              </w:rPr>
              <w:t>Final</w:t>
            </w:r>
          </w:p>
        </w:tc>
        <w:tc>
          <w:tcPr>
            <w:tcW w:w="992" w:type="dxa"/>
            <w:vMerge/>
          </w:tcPr>
          <w:p w:rsidR="0005468F" w:rsidRPr="00BF40AC" w:rsidRDefault="0005468F" w:rsidP="005A2FE3">
            <w:pPr>
              <w:rPr>
                <w:rFonts w:cstheme="minorHAnsi"/>
              </w:rPr>
            </w:pPr>
          </w:p>
        </w:tc>
        <w:tc>
          <w:tcPr>
            <w:tcW w:w="2126" w:type="dxa"/>
            <w:shd w:val="clear" w:color="auto" w:fill="A8D08D" w:themeFill="accent6" w:themeFillTint="99"/>
          </w:tcPr>
          <w:p w:rsidR="0005468F" w:rsidRPr="00BF40AC" w:rsidRDefault="0005468F" w:rsidP="005A2FE3">
            <w:pPr>
              <w:rPr>
                <w:rFonts w:cstheme="minorHAnsi"/>
              </w:rPr>
            </w:pPr>
            <w:r w:rsidRPr="00BF40AC">
              <w:rPr>
                <w:rFonts w:cstheme="minorHAnsi"/>
              </w:rPr>
              <w:t>Acción y plazo de aviso en caso ocurrencia</w:t>
            </w:r>
          </w:p>
        </w:tc>
      </w:tr>
      <w:tr w:rsidR="003830EF" w:rsidRPr="00BF40AC" w:rsidTr="007D3894">
        <w:trPr>
          <w:trHeight w:val="1042"/>
        </w:trPr>
        <w:tc>
          <w:tcPr>
            <w:tcW w:w="1129" w:type="dxa"/>
            <w:vMerge/>
          </w:tcPr>
          <w:p w:rsidR="0005468F" w:rsidRPr="00BF40AC" w:rsidRDefault="0005468F" w:rsidP="005A2FE3">
            <w:pPr>
              <w:rPr>
                <w:rFonts w:cstheme="minorHAnsi"/>
              </w:rPr>
            </w:pPr>
          </w:p>
        </w:tc>
        <w:tc>
          <w:tcPr>
            <w:tcW w:w="3119" w:type="dxa"/>
            <w:tcBorders>
              <w:bottom w:val="single" w:sz="4" w:space="0" w:color="auto"/>
            </w:tcBorders>
          </w:tcPr>
          <w:p w:rsidR="00D75EA2" w:rsidRDefault="00D75EA2" w:rsidP="00D75EA2">
            <w:pPr>
              <w:jc w:val="both"/>
              <w:rPr>
                <w:rFonts w:cstheme="minorHAnsi"/>
              </w:rPr>
            </w:pPr>
            <w:r>
              <w:rPr>
                <w:rFonts w:cstheme="minorHAnsi"/>
              </w:rPr>
              <w:t>a) Contratación Consultor</w:t>
            </w:r>
            <w:r w:rsidRPr="00BF40AC">
              <w:rPr>
                <w:rFonts w:cstheme="minorHAnsi"/>
              </w:rPr>
              <w:t>a especializada.</w:t>
            </w:r>
            <w:r>
              <w:rPr>
                <w:rFonts w:cstheme="minorHAnsi"/>
              </w:rPr>
              <w:t xml:space="preserve"> Que realice una capacitación de personal responsable de toma de muestras como de su seguimiento Duración 2 HRS.</w:t>
            </w:r>
          </w:p>
          <w:p w:rsidR="00D75EA2" w:rsidRDefault="00D75EA2" w:rsidP="00D75EA2">
            <w:pPr>
              <w:jc w:val="both"/>
              <w:rPr>
                <w:rFonts w:cstheme="minorHAnsi"/>
              </w:rPr>
            </w:pPr>
            <w:r>
              <w:rPr>
                <w:rFonts w:cstheme="minorHAnsi"/>
              </w:rPr>
              <w:t>Incluyendo la confección y entrega  de manual de procedimiento y carta Gantt de control de compromisos ambientales. Como de sus parámetros y remuestreo si fuere necesario.</w:t>
            </w:r>
          </w:p>
          <w:p w:rsidR="00D75EA2" w:rsidRDefault="00D75EA2" w:rsidP="00D75EA2">
            <w:pPr>
              <w:jc w:val="both"/>
              <w:rPr>
                <w:rFonts w:cstheme="minorHAnsi"/>
              </w:rPr>
            </w:pPr>
          </w:p>
          <w:p w:rsidR="00D75EA2" w:rsidRDefault="00D75EA2" w:rsidP="00D75EA2">
            <w:pPr>
              <w:jc w:val="both"/>
              <w:rPr>
                <w:rFonts w:cstheme="minorHAnsi"/>
              </w:rPr>
            </w:pPr>
            <w:r>
              <w:rPr>
                <w:rFonts w:cstheme="minorHAnsi"/>
              </w:rPr>
              <w:t>b) Auditoría interna mensual de cumplimiento de compromisos ambientales. Responsable Jefe de centro.</w:t>
            </w:r>
          </w:p>
          <w:p w:rsidR="00D75EA2" w:rsidRDefault="00D75EA2" w:rsidP="00D75EA2">
            <w:pPr>
              <w:jc w:val="both"/>
              <w:rPr>
                <w:rFonts w:cstheme="minorHAnsi"/>
              </w:rPr>
            </w:pPr>
          </w:p>
          <w:p w:rsidR="00D75EA2" w:rsidRDefault="00D75EA2" w:rsidP="00D75EA2">
            <w:pPr>
              <w:jc w:val="both"/>
              <w:rPr>
                <w:rFonts w:cstheme="minorHAnsi"/>
              </w:rPr>
            </w:pPr>
            <w:r>
              <w:rPr>
                <w:rFonts w:cstheme="minorHAnsi"/>
              </w:rPr>
              <w:t xml:space="preserve">c)Una auditoría externa semestral para auditar cumplimiento de obligaciones </w:t>
            </w:r>
          </w:p>
          <w:p w:rsidR="00D75EA2" w:rsidRDefault="00D75EA2" w:rsidP="00D75EA2">
            <w:pPr>
              <w:jc w:val="both"/>
              <w:rPr>
                <w:rFonts w:cstheme="minorHAnsi"/>
              </w:rPr>
            </w:pPr>
            <w:r>
              <w:rPr>
                <w:rFonts w:cstheme="minorHAnsi"/>
              </w:rPr>
              <w:t>ambientales</w:t>
            </w:r>
          </w:p>
          <w:p w:rsidR="0005468F" w:rsidRPr="00BF40AC" w:rsidRDefault="0005468F" w:rsidP="003830EF">
            <w:pPr>
              <w:rPr>
                <w:rFonts w:cstheme="minorHAnsi"/>
              </w:rPr>
            </w:pPr>
          </w:p>
        </w:tc>
        <w:tc>
          <w:tcPr>
            <w:tcW w:w="1701" w:type="dxa"/>
            <w:vMerge/>
          </w:tcPr>
          <w:p w:rsidR="0005468F" w:rsidRPr="00BF40AC" w:rsidRDefault="0005468F" w:rsidP="005A2FE3">
            <w:pPr>
              <w:rPr>
                <w:rFonts w:cstheme="minorHAnsi"/>
              </w:rPr>
            </w:pPr>
          </w:p>
        </w:tc>
        <w:tc>
          <w:tcPr>
            <w:tcW w:w="1843" w:type="dxa"/>
            <w:vMerge/>
          </w:tcPr>
          <w:p w:rsidR="0005468F" w:rsidRPr="00BF40AC" w:rsidRDefault="0005468F" w:rsidP="005A2FE3">
            <w:pPr>
              <w:rPr>
                <w:rFonts w:cstheme="minorHAnsi"/>
              </w:rPr>
            </w:pPr>
          </w:p>
        </w:tc>
        <w:tc>
          <w:tcPr>
            <w:tcW w:w="2268" w:type="dxa"/>
            <w:tcBorders>
              <w:bottom w:val="single" w:sz="4" w:space="0" w:color="auto"/>
            </w:tcBorders>
          </w:tcPr>
          <w:p w:rsidR="0005468F" w:rsidRDefault="003830EF" w:rsidP="005A2FE3">
            <w:pPr>
              <w:rPr>
                <w:rFonts w:cstheme="minorHAnsi"/>
              </w:rPr>
            </w:pPr>
            <w:r w:rsidRPr="00BF40AC">
              <w:rPr>
                <w:rFonts w:cstheme="minorHAnsi"/>
              </w:rPr>
              <w:t>Entrega de reporte capacitación y manual de proceso</w:t>
            </w:r>
            <w:r w:rsidR="00A037B9" w:rsidRPr="00BF40AC">
              <w:rPr>
                <w:rFonts w:cstheme="minorHAnsi"/>
              </w:rPr>
              <w:t>s.</w:t>
            </w:r>
          </w:p>
          <w:p w:rsidR="005A2FE3" w:rsidRDefault="005A2FE3" w:rsidP="005A2FE3">
            <w:pPr>
              <w:rPr>
                <w:rFonts w:cstheme="minorHAnsi"/>
              </w:rPr>
            </w:pPr>
          </w:p>
          <w:p w:rsidR="005A2FE3" w:rsidRPr="007F5F6C" w:rsidRDefault="005A2FE3" w:rsidP="005A2FE3">
            <w:pPr>
              <w:rPr>
                <w:rFonts w:cstheme="minorHAnsi"/>
              </w:rPr>
            </w:pPr>
            <w:r w:rsidRPr="007F5F6C">
              <w:rPr>
                <w:rFonts w:ascii="Calibri" w:eastAsia="Times New Roman" w:hAnsi="Calibri" w:cs="Times New Roman"/>
                <w:color w:val="000000"/>
                <w:lang w:eastAsia="es-CL"/>
              </w:rPr>
              <w:t>Certificados de monitoreos realizados por Laboratorio Externo y Reporte del Programa de Autocontrol ante el ente controlador,  SMA.</w:t>
            </w:r>
          </w:p>
          <w:p w:rsidR="005A2FE3" w:rsidRPr="00BF40AC" w:rsidRDefault="005A2FE3" w:rsidP="005A2FE3">
            <w:pPr>
              <w:rPr>
                <w:rFonts w:cstheme="minorHAnsi"/>
              </w:rPr>
            </w:pPr>
          </w:p>
        </w:tc>
        <w:tc>
          <w:tcPr>
            <w:tcW w:w="992" w:type="dxa"/>
            <w:vMerge/>
          </w:tcPr>
          <w:p w:rsidR="0005468F" w:rsidRPr="00BF40AC" w:rsidRDefault="0005468F" w:rsidP="005A2FE3">
            <w:pPr>
              <w:rPr>
                <w:rFonts w:cstheme="minorHAnsi"/>
              </w:rPr>
            </w:pPr>
          </w:p>
        </w:tc>
        <w:tc>
          <w:tcPr>
            <w:tcW w:w="2126" w:type="dxa"/>
            <w:tcBorders>
              <w:bottom w:val="single" w:sz="4" w:space="0" w:color="auto"/>
            </w:tcBorders>
          </w:tcPr>
          <w:p w:rsidR="00943C99" w:rsidRDefault="00943C99" w:rsidP="00943C99">
            <w:pPr>
              <w:rPr>
                <w:rFonts w:cstheme="minorHAnsi"/>
              </w:rPr>
            </w:pPr>
            <w:r>
              <w:rPr>
                <w:rFonts w:cstheme="minorHAnsi"/>
              </w:rPr>
              <w:t>180 días desde la aprobación de Plan de Cumplimiento.</w:t>
            </w:r>
          </w:p>
          <w:p w:rsidR="0005468F" w:rsidRPr="00BF40AC" w:rsidRDefault="0005468F" w:rsidP="00A037B9">
            <w:pPr>
              <w:rPr>
                <w:rFonts w:cstheme="minorHAnsi"/>
              </w:rPr>
            </w:pPr>
          </w:p>
        </w:tc>
      </w:tr>
    </w:tbl>
    <w:p w:rsidR="00947AB9" w:rsidRPr="00BF40AC" w:rsidRDefault="00947AB9">
      <w:pPr>
        <w:rPr>
          <w:rFonts w:cstheme="minorHAnsi"/>
        </w:rPr>
      </w:pPr>
    </w:p>
    <w:p w:rsidR="007D3894" w:rsidRDefault="007D3894">
      <w:pPr>
        <w:rPr>
          <w:rFonts w:cstheme="minorHAnsi"/>
        </w:rPr>
      </w:pPr>
      <w:r>
        <w:rPr>
          <w:rFonts w:cstheme="minorHAnsi"/>
        </w:rPr>
        <w:br w:type="page"/>
      </w:r>
    </w:p>
    <w:p w:rsidR="00D55B04" w:rsidRPr="00BF40AC" w:rsidRDefault="00D55B04">
      <w:pPr>
        <w:rPr>
          <w:rFonts w:cstheme="minorHAnsi"/>
        </w:rPr>
      </w:pPr>
    </w:p>
    <w:tbl>
      <w:tblPr>
        <w:tblStyle w:val="Tablaconcuadrcula"/>
        <w:tblW w:w="0" w:type="auto"/>
        <w:tblLook w:val="04A0" w:firstRow="1" w:lastRow="0" w:firstColumn="1" w:lastColumn="0" w:noHBand="0" w:noVBand="1"/>
      </w:tblPr>
      <w:tblGrid>
        <w:gridCol w:w="1675"/>
        <w:gridCol w:w="1764"/>
        <w:gridCol w:w="1884"/>
        <w:gridCol w:w="1712"/>
        <w:gridCol w:w="1820"/>
        <w:gridCol w:w="1724"/>
        <w:gridCol w:w="2595"/>
      </w:tblGrid>
      <w:tr w:rsidR="00CA7CAF" w:rsidRPr="00BF40AC" w:rsidTr="006D2DF4">
        <w:tc>
          <w:tcPr>
            <w:tcW w:w="12996" w:type="dxa"/>
            <w:gridSpan w:val="7"/>
            <w:tcBorders>
              <w:bottom w:val="single" w:sz="4" w:space="0" w:color="auto"/>
            </w:tcBorders>
            <w:shd w:val="clear" w:color="auto" w:fill="A8D08D" w:themeFill="accent6" w:themeFillTint="99"/>
          </w:tcPr>
          <w:p w:rsidR="00CA7CAF" w:rsidRPr="00BF40AC" w:rsidRDefault="00CA7CAF" w:rsidP="005A2FE3">
            <w:pPr>
              <w:rPr>
                <w:rFonts w:cstheme="minorHAnsi"/>
                <w:b/>
                <w:sz w:val="28"/>
                <w:szCs w:val="28"/>
              </w:rPr>
            </w:pPr>
            <w:r w:rsidRPr="00BF40AC">
              <w:rPr>
                <w:rFonts w:cstheme="minorHAnsi"/>
                <w:b/>
                <w:sz w:val="28"/>
                <w:szCs w:val="28"/>
              </w:rPr>
              <w:t>2.4 ACCIONES ALTERNATIVAS</w:t>
            </w:r>
          </w:p>
          <w:p w:rsidR="00CA7CAF" w:rsidRPr="00BF40AC" w:rsidRDefault="00CA7CAF" w:rsidP="005A2FE3">
            <w:pPr>
              <w:rPr>
                <w:rFonts w:cstheme="minorHAnsi"/>
                <w:sz w:val="28"/>
                <w:szCs w:val="28"/>
              </w:rPr>
            </w:pPr>
            <w:r w:rsidRPr="00BF40AC">
              <w:rPr>
                <w:rFonts w:cstheme="minorHAnsi"/>
                <w:sz w:val="28"/>
                <w:szCs w:val="28"/>
              </w:rPr>
              <w:t>Incluir todas las acciones que deban ser realizadas en caso de ocurrencia de un impedimento que imposibilite la ejecución de una acción principal.</w:t>
            </w:r>
          </w:p>
        </w:tc>
      </w:tr>
      <w:tr w:rsidR="00BF40AC" w:rsidRPr="00BF40AC" w:rsidTr="006D2DF4">
        <w:tc>
          <w:tcPr>
            <w:tcW w:w="1678" w:type="dxa"/>
            <w:shd w:val="clear" w:color="auto" w:fill="A8D08D" w:themeFill="accent6" w:themeFillTint="99"/>
          </w:tcPr>
          <w:p w:rsidR="003D3CF2" w:rsidRPr="00BF40AC" w:rsidRDefault="003D3CF2" w:rsidP="005A2FE3">
            <w:pPr>
              <w:rPr>
                <w:rFonts w:cstheme="minorHAnsi"/>
              </w:rPr>
            </w:pPr>
            <w:r w:rsidRPr="00BF40AC">
              <w:rPr>
                <w:rFonts w:cstheme="minorHAnsi"/>
              </w:rPr>
              <w:t>N° IDENTIFICADOR</w:t>
            </w:r>
          </w:p>
        </w:tc>
        <w:tc>
          <w:tcPr>
            <w:tcW w:w="1721" w:type="dxa"/>
            <w:tcBorders>
              <w:bottom w:val="single" w:sz="4" w:space="0" w:color="auto"/>
            </w:tcBorders>
            <w:shd w:val="clear" w:color="auto" w:fill="A8D08D" w:themeFill="accent6" w:themeFillTint="99"/>
          </w:tcPr>
          <w:p w:rsidR="003D3CF2" w:rsidRPr="00BF40AC" w:rsidRDefault="003D3CF2" w:rsidP="005A2FE3">
            <w:pPr>
              <w:rPr>
                <w:rFonts w:cstheme="minorHAnsi"/>
              </w:rPr>
            </w:pPr>
            <w:r w:rsidRPr="00BF40AC">
              <w:rPr>
                <w:rFonts w:cstheme="minorHAnsi"/>
              </w:rPr>
              <w:t>DESCRIPCIÓN</w:t>
            </w:r>
          </w:p>
          <w:p w:rsidR="00313274" w:rsidRPr="00BF40AC" w:rsidRDefault="00313274" w:rsidP="005A2FE3">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906" w:type="dxa"/>
            <w:shd w:val="clear" w:color="auto" w:fill="A8D08D" w:themeFill="accent6" w:themeFillTint="99"/>
          </w:tcPr>
          <w:p w:rsidR="003D3CF2" w:rsidRPr="00BF40AC" w:rsidRDefault="003D3CF2" w:rsidP="005A2FE3">
            <w:pPr>
              <w:rPr>
                <w:rFonts w:cstheme="minorHAnsi"/>
              </w:rPr>
            </w:pPr>
            <w:r w:rsidRPr="00BF40AC">
              <w:rPr>
                <w:rFonts w:cstheme="minorHAnsi"/>
              </w:rPr>
              <w:t>FECHA DE INICIO  PLAZO DE EJECUCIÓN</w:t>
            </w:r>
          </w:p>
          <w:p w:rsidR="00313274" w:rsidRPr="00BF40AC" w:rsidRDefault="00313274" w:rsidP="005A2FE3">
            <w:pPr>
              <w:rPr>
                <w:rFonts w:cstheme="minorHAnsi"/>
              </w:rPr>
            </w:pPr>
            <w:r w:rsidRPr="00BF40AC">
              <w:rPr>
                <w:rFonts w:eastAsia="Times New Roman" w:cstheme="minorHAnsi"/>
                <w:b/>
                <w:bCs/>
                <w:color w:val="000000"/>
                <w:lang w:eastAsia="es-CL"/>
              </w:rPr>
              <w:t>a partir de la ocurrencia del impedimento)</w:t>
            </w:r>
          </w:p>
          <w:p w:rsidR="00313274" w:rsidRPr="00BF40AC" w:rsidRDefault="00313274" w:rsidP="005A2FE3">
            <w:pPr>
              <w:rPr>
                <w:rFonts w:cstheme="minorHAnsi"/>
              </w:rPr>
            </w:pPr>
          </w:p>
        </w:tc>
        <w:tc>
          <w:tcPr>
            <w:tcW w:w="1715" w:type="dxa"/>
            <w:shd w:val="clear" w:color="auto" w:fill="A8D08D" w:themeFill="accent6" w:themeFillTint="99"/>
          </w:tcPr>
          <w:p w:rsidR="003D3CF2" w:rsidRPr="00BF40AC" w:rsidRDefault="003D3CF2" w:rsidP="005A2FE3">
            <w:pPr>
              <w:rPr>
                <w:rFonts w:cstheme="minorHAnsi"/>
              </w:rPr>
            </w:pPr>
            <w:r w:rsidRPr="00BF40AC">
              <w:rPr>
                <w:rFonts w:cstheme="minorHAnsi"/>
              </w:rPr>
              <w:t>INDICADORES DE CUMPLIMIENTO</w:t>
            </w:r>
          </w:p>
          <w:p w:rsidR="00313274" w:rsidRPr="00BF40AC" w:rsidRDefault="00313274" w:rsidP="005A2FE3">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1576" w:type="dxa"/>
            <w:tcBorders>
              <w:bottom w:val="single" w:sz="4" w:space="0" w:color="auto"/>
            </w:tcBorders>
            <w:shd w:val="clear" w:color="auto" w:fill="A8D08D" w:themeFill="accent6" w:themeFillTint="99"/>
          </w:tcPr>
          <w:p w:rsidR="003D3CF2" w:rsidRPr="00BF40AC" w:rsidRDefault="003D3CF2" w:rsidP="005A2FE3">
            <w:pPr>
              <w:rPr>
                <w:rFonts w:cstheme="minorHAnsi"/>
              </w:rPr>
            </w:pPr>
            <w:r w:rsidRPr="00BF40AC">
              <w:rPr>
                <w:rFonts w:cstheme="minorHAnsi"/>
              </w:rPr>
              <w:t>MEDIOS DE VERIFICACIÓN</w:t>
            </w:r>
          </w:p>
          <w:p w:rsidR="00313274" w:rsidRPr="00BF40AC" w:rsidRDefault="00313274" w:rsidP="005A2FE3">
            <w:pPr>
              <w:rPr>
                <w:rFonts w:cstheme="minorHAnsi"/>
              </w:rPr>
            </w:pPr>
            <w:r w:rsidRPr="00BF40AC">
              <w:rPr>
                <w:rFonts w:eastAsia="Times New Roman" w:cstheme="minorHAnsi"/>
                <w:b/>
                <w:bCs/>
                <w:color w:val="000000"/>
                <w:lang w:eastAsia="es-CL"/>
              </w:rPr>
              <w:t>(a informar en Reportes de Avance y Reporte Final respectivamente)</w:t>
            </w:r>
          </w:p>
        </w:tc>
        <w:tc>
          <w:tcPr>
            <w:tcW w:w="1747" w:type="dxa"/>
            <w:shd w:val="clear" w:color="auto" w:fill="A8D08D" w:themeFill="accent6" w:themeFillTint="99"/>
          </w:tcPr>
          <w:p w:rsidR="003D3CF2" w:rsidRPr="00BF40AC" w:rsidRDefault="003D3CF2" w:rsidP="005A2FE3">
            <w:pPr>
              <w:rPr>
                <w:rFonts w:cstheme="minorHAnsi"/>
              </w:rPr>
            </w:pPr>
            <w:r w:rsidRPr="00BF40AC">
              <w:rPr>
                <w:rFonts w:cstheme="minorHAnsi"/>
              </w:rPr>
              <w:t>COSTOS INCURRIDOS</w:t>
            </w:r>
          </w:p>
          <w:p w:rsidR="00313274" w:rsidRPr="00BF40AC" w:rsidRDefault="00313274" w:rsidP="005A2FE3">
            <w:pPr>
              <w:rPr>
                <w:rFonts w:cstheme="minorHAnsi"/>
              </w:rPr>
            </w:pPr>
            <w:r w:rsidRPr="00BF40AC">
              <w:rPr>
                <w:rFonts w:eastAsia="Times New Roman" w:cstheme="minorHAnsi"/>
                <w:b/>
                <w:bCs/>
                <w:color w:val="000000"/>
                <w:lang w:eastAsia="es-CL"/>
              </w:rPr>
              <w:t>(en miles de $)</w:t>
            </w:r>
          </w:p>
        </w:tc>
        <w:tc>
          <w:tcPr>
            <w:tcW w:w="2653" w:type="dxa"/>
            <w:tcBorders>
              <w:bottom w:val="single" w:sz="4" w:space="0" w:color="auto"/>
            </w:tcBorders>
            <w:shd w:val="clear" w:color="auto" w:fill="A8D08D" w:themeFill="accent6" w:themeFillTint="99"/>
          </w:tcPr>
          <w:p w:rsidR="003D3CF2" w:rsidRPr="00BF40AC" w:rsidRDefault="003D3CF2" w:rsidP="005A2FE3">
            <w:pPr>
              <w:rPr>
                <w:rFonts w:cstheme="minorHAnsi"/>
              </w:rPr>
            </w:pPr>
            <w:r w:rsidRPr="00BF40AC">
              <w:rPr>
                <w:rFonts w:cstheme="minorHAnsi"/>
              </w:rPr>
              <w:t>IMPEDIMENTOS EVENTUALES</w:t>
            </w:r>
          </w:p>
        </w:tc>
      </w:tr>
      <w:tr w:rsidR="00150743" w:rsidRPr="00BF40AC" w:rsidTr="006D2DF4">
        <w:tc>
          <w:tcPr>
            <w:tcW w:w="1678" w:type="dxa"/>
            <w:vMerge w:val="restart"/>
          </w:tcPr>
          <w:p w:rsidR="00150743" w:rsidRPr="00BF40AC" w:rsidRDefault="00551695" w:rsidP="00150743">
            <w:pPr>
              <w:rPr>
                <w:rFonts w:cstheme="minorHAnsi"/>
              </w:rPr>
            </w:pPr>
            <w:r>
              <w:rPr>
                <w:rFonts w:cstheme="minorHAnsi"/>
              </w:rPr>
              <w:t>2</w:t>
            </w:r>
          </w:p>
        </w:tc>
        <w:tc>
          <w:tcPr>
            <w:tcW w:w="1721" w:type="dxa"/>
            <w:shd w:val="clear" w:color="auto" w:fill="A8D08D" w:themeFill="accent6" w:themeFillTint="99"/>
          </w:tcPr>
          <w:p w:rsidR="00150743" w:rsidRPr="00BF40AC" w:rsidRDefault="00150743" w:rsidP="00150743">
            <w:pPr>
              <w:rPr>
                <w:rFonts w:cstheme="minorHAnsi"/>
              </w:rPr>
            </w:pPr>
            <w:r w:rsidRPr="00BF40AC">
              <w:rPr>
                <w:rFonts w:cstheme="minorHAnsi"/>
              </w:rPr>
              <w:t>Acción y Meta</w:t>
            </w:r>
          </w:p>
        </w:tc>
        <w:tc>
          <w:tcPr>
            <w:tcW w:w="1906" w:type="dxa"/>
            <w:vMerge w:val="restart"/>
          </w:tcPr>
          <w:p w:rsidR="00150743" w:rsidRPr="00BF40AC" w:rsidRDefault="00150743" w:rsidP="00150743">
            <w:pPr>
              <w:rPr>
                <w:rFonts w:cstheme="minorHAnsi"/>
              </w:rPr>
            </w:pPr>
            <w:r w:rsidRPr="00BF40AC">
              <w:rPr>
                <w:rFonts w:cstheme="minorHAnsi"/>
              </w:rPr>
              <w:t>No aplica</w:t>
            </w:r>
          </w:p>
        </w:tc>
        <w:tc>
          <w:tcPr>
            <w:tcW w:w="1715" w:type="dxa"/>
            <w:vMerge w:val="restart"/>
          </w:tcPr>
          <w:p w:rsidR="00150743" w:rsidRPr="00BF40AC" w:rsidRDefault="00150743" w:rsidP="00150743">
            <w:pPr>
              <w:rPr>
                <w:rFonts w:cstheme="minorHAnsi"/>
              </w:rPr>
            </w:pPr>
            <w:r w:rsidRPr="00BF40AC">
              <w:rPr>
                <w:rFonts w:cstheme="minorHAnsi"/>
              </w:rPr>
              <w:t>No aplica</w:t>
            </w:r>
          </w:p>
        </w:tc>
        <w:tc>
          <w:tcPr>
            <w:tcW w:w="1576" w:type="dxa"/>
            <w:shd w:val="clear" w:color="auto" w:fill="A8D08D" w:themeFill="accent6" w:themeFillTint="99"/>
          </w:tcPr>
          <w:p w:rsidR="00150743" w:rsidRPr="00BF40AC" w:rsidRDefault="00150743" w:rsidP="00150743">
            <w:pPr>
              <w:rPr>
                <w:rFonts w:cstheme="minorHAnsi"/>
              </w:rPr>
            </w:pPr>
            <w:r w:rsidRPr="00BF40AC">
              <w:rPr>
                <w:rFonts w:cstheme="minorHAnsi"/>
              </w:rPr>
              <w:t>Reportes de avance</w:t>
            </w:r>
          </w:p>
        </w:tc>
        <w:tc>
          <w:tcPr>
            <w:tcW w:w="1747" w:type="dxa"/>
            <w:vMerge w:val="restart"/>
          </w:tcPr>
          <w:p w:rsidR="00150743" w:rsidRPr="00BF40AC" w:rsidRDefault="00150743" w:rsidP="00150743">
            <w:pPr>
              <w:rPr>
                <w:rFonts w:cstheme="minorHAnsi"/>
              </w:rPr>
            </w:pPr>
            <w:r w:rsidRPr="00BF40AC">
              <w:rPr>
                <w:rFonts w:cstheme="minorHAnsi"/>
              </w:rPr>
              <w:t>No aplica</w:t>
            </w:r>
          </w:p>
        </w:tc>
        <w:tc>
          <w:tcPr>
            <w:tcW w:w="2653" w:type="dxa"/>
            <w:shd w:val="clear" w:color="auto" w:fill="A8D08D" w:themeFill="accent6" w:themeFillTint="99"/>
          </w:tcPr>
          <w:p w:rsidR="00150743" w:rsidRPr="00BF40AC" w:rsidRDefault="00150743" w:rsidP="00150743">
            <w:pPr>
              <w:rPr>
                <w:rFonts w:cstheme="minorHAnsi"/>
              </w:rPr>
            </w:pPr>
            <w:r w:rsidRPr="00BF40AC">
              <w:rPr>
                <w:rFonts w:cstheme="minorHAnsi"/>
              </w:rPr>
              <w:t>Impedimentos</w:t>
            </w:r>
          </w:p>
        </w:tc>
      </w:tr>
      <w:tr w:rsidR="0005468F" w:rsidRPr="00BF40AC" w:rsidTr="006D2DF4">
        <w:tc>
          <w:tcPr>
            <w:tcW w:w="1678" w:type="dxa"/>
            <w:vMerge/>
          </w:tcPr>
          <w:p w:rsidR="0005468F" w:rsidRPr="00BF40AC" w:rsidRDefault="0005468F" w:rsidP="005A2FE3">
            <w:pPr>
              <w:rPr>
                <w:rFonts w:cstheme="minorHAnsi"/>
              </w:rPr>
            </w:pPr>
          </w:p>
        </w:tc>
        <w:tc>
          <w:tcPr>
            <w:tcW w:w="1721" w:type="dxa"/>
            <w:tcBorders>
              <w:bottom w:val="single" w:sz="4" w:space="0" w:color="auto"/>
            </w:tcBorders>
          </w:tcPr>
          <w:p w:rsidR="0005468F" w:rsidRPr="00BF40AC" w:rsidRDefault="00150743" w:rsidP="005A2FE3">
            <w:pPr>
              <w:rPr>
                <w:rFonts w:cstheme="minorHAnsi"/>
              </w:rPr>
            </w:pPr>
            <w:r w:rsidRPr="00BF40AC">
              <w:rPr>
                <w:rFonts w:cstheme="minorHAnsi"/>
              </w:rPr>
              <w:t>No aplica</w:t>
            </w:r>
          </w:p>
        </w:tc>
        <w:tc>
          <w:tcPr>
            <w:tcW w:w="1906" w:type="dxa"/>
            <w:vMerge/>
          </w:tcPr>
          <w:p w:rsidR="0005468F" w:rsidRPr="00BF40AC" w:rsidRDefault="0005468F" w:rsidP="005A2FE3">
            <w:pPr>
              <w:rPr>
                <w:rFonts w:cstheme="minorHAnsi"/>
              </w:rPr>
            </w:pPr>
          </w:p>
        </w:tc>
        <w:tc>
          <w:tcPr>
            <w:tcW w:w="1715" w:type="dxa"/>
            <w:vMerge/>
          </w:tcPr>
          <w:p w:rsidR="0005468F" w:rsidRPr="00BF40AC" w:rsidRDefault="0005468F" w:rsidP="005A2FE3">
            <w:pPr>
              <w:rPr>
                <w:rFonts w:cstheme="minorHAnsi"/>
              </w:rPr>
            </w:pPr>
          </w:p>
        </w:tc>
        <w:tc>
          <w:tcPr>
            <w:tcW w:w="1576" w:type="dxa"/>
            <w:tcBorders>
              <w:bottom w:val="single" w:sz="4" w:space="0" w:color="auto"/>
            </w:tcBorders>
          </w:tcPr>
          <w:p w:rsidR="0005468F" w:rsidRPr="00BF40AC" w:rsidRDefault="00150743" w:rsidP="005A2FE3">
            <w:pPr>
              <w:rPr>
                <w:rFonts w:cstheme="minorHAnsi"/>
              </w:rPr>
            </w:pPr>
            <w:r w:rsidRPr="00BF40AC">
              <w:rPr>
                <w:rFonts w:cstheme="minorHAnsi"/>
              </w:rPr>
              <w:t>No aplica</w:t>
            </w:r>
          </w:p>
        </w:tc>
        <w:tc>
          <w:tcPr>
            <w:tcW w:w="1747" w:type="dxa"/>
            <w:vMerge/>
          </w:tcPr>
          <w:p w:rsidR="0005468F" w:rsidRPr="00BF40AC" w:rsidRDefault="0005468F" w:rsidP="005A2FE3">
            <w:pPr>
              <w:rPr>
                <w:rFonts w:cstheme="minorHAnsi"/>
              </w:rPr>
            </w:pPr>
          </w:p>
        </w:tc>
        <w:tc>
          <w:tcPr>
            <w:tcW w:w="2653" w:type="dxa"/>
            <w:tcBorders>
              <w:bottom w:val="single" w:sz="4" w:space="0" w:color="auto"/>
            </w:tcBorders>
          </w:tcPr>
          <w:p w:rsidR="0005468F" w:rsidRPr="00BF40AC" w:rsidRDefault="00150743" w:rsidP="005A2FE3">
            <w:pPr>
              <w:rPr>
                <w:rFonts w:cstheme="minorHAnsi"/>
              </w:rPr>
            </w:pPr>
            <w:r w:rsidRPr="00BF40AC">
              <w:rPr>
                <w:rFonts w:cstheme="minorHAnsi"/>
              </w:rPr>
              <w:t>No aplica</w:t>
            </w:r>
          </w:p>
        </w:tc>
      </w:tr>
      <w:tr w:rsidR="0005468F" w:rsidRPr="00BF40AC" w:rsidTr="006D2DF4">
        <w:tc>
          <w:tcPr>
            <w:tcW w:w="1678" w:type="dxa"/>
            <w:vMerge/>
          </w:tcPr>
          <w:p w:rsidR="0005468F" w:rsidRPr="00BF40AC" w:rsidRDefault="0005468F" w:rsidP="005A2FE3">
            <w:pPr>
              <w:rPr>
                <w:rFonts w:cstheme="minorHAnsi"/>
              </w:rPr>
            </w:pPr>
          </w:p>
        </w:tc>
        <w:tc>
          <w:tcPr>
            <w:tcW w:w="1721" w:type="dxa"/>
            <w:shd w:val="clear" w:color="auto" w:fill="A8D08D" w:themeFill="accent6" w:themeFillTint="99"/>
          </w:tcPr>
          <w:p w:rsidR="0005468F" w:rsidRPr="00BF40AC" w:rsidRDefault="0005468F" w:rsidP="005A2FE3">
            <w:pPr>
              <w:rPr>
                <w:rFonts w:cstheme="minorHAnsi"/>
              </w:rPr>
            </w:pPr>
            <w:r w:rsidRPr="00BF40AC">
              <w:rPr>
                <w:rFonts w:cstheme="minorHAnsi"/>
              </w:rPr>
              <w:t>Forma de implementación</w:t>
            </w:r>
          </w:p>
        </w:tc>
        <w:tc>
          <w:tcPr>
            <w:tcW w:w="1906" w:type="dxa"/>
            <w:vMerge/>
          </w:tcPr>
          <w:p w:rsidR="0005468F" w:rsidRPr="00BF40AC" w:rsidRDefault="0005468F" w:rsidP="005A2FE3">
            <w:pPr>
              <w:rPr>
                <w:rFonts w:cstheme="minorHAnsi"/>
              </w:rPr>
            </w:pPr>
          </w:p>
        </w:tc>
        <w:tc>
          <w:tcPr>
            <w:tcW w:w="1715" w:type="dxa"/>
            <w:vMerge/>
          </w:tcPr>
          <w:p w:rsidR="0005468F" w:rsidRPr="00BF40AC" w:rsidRDefault="0005468F" w:rsidP="005A2FE3">
            <w:pPr>
              <w:rPr>
                <w:rFonts w:cstheme="minorHAnsi"/>
              </w:rPr>
            </w:pPr>
          </w:p>
        </w:tc>
        <w:tc>
          <w:tcPr>
            <w:tcW w:w="1576" w:type="dxa"/>
            <w:shd w:val="clear" w:color="auto" w:fill="A8D08D" w:themeFill="accent6" w:themeFillTint="99"/>
          </w:tcPr>
          <w:p w:rsidR="0005468F" w:rsidRPr="00BF40AC" w:rsidRDefault="0005468F" w:rsidP="005A2FE3">
            <w:pPr>
              <w:rPr>
                <w:rFonts w:cstheme="minorHAnsi"/>
              </w:rPr>
            </w:pPr>
            <w:r w:rsidRPr="00BF40AC">
              <w:rPr>
                <w:rFonts w:cstheme="minorHAnsi"/>
              </w:rPr>
              <w:t>Reporte Final</w:t>
            </w:r>
          </w:p>
        </w:tc>
        <w:tc>
          <w:tcPr>
            <w:tcW w:w="1747" w:type="dxa"/>
            <w:vMerge/>
          </w:tcPr>
          <w:p w:rsidR="0005468F" w:rsidRPr="00BF40AC" w:rsidRDefault="0005468F" w:rsidP="005A2FE3">
            <w:pPr>
              <w:rPr>
                <w:rFonts w:cstheme="minorHAnsi"/>
              </w:rPr>
            </w:pPr>
          </w:p>
        </w:tc>
        <w:tc>
          <w:tcPr>
            <w:tcW w:w="2653" w:type="dxa"/>
            <w:shd w:val="clear" w:color="auto" w:fill="A8D08D" w:themeFill="accent6" w:themeFillTint="99"/>
          </w:tcPr>
          <w:p w:rsidR="0005468F" w:rsidRPr="00BF40AC" w:rsidRDefault="0005468F" w:rsidP="005A2FE3">
            <w:pPr>
              <w:rPr>
                <w:rFonts w:cstheme="minorHAnsi"/>
              </w:rPr>
            </w:pPr>
            <w:r w:rsidRPr="00BF40AC">
              <w:rPr>
                <w:rFonts w:cstheme="minorHAnsi"/>
              </w:rPr>
              <w:t>Acción y plazo de aviso en caso de ocurrencia</w:t>
            </w:r>
          </w:p>
        </w:tc>
      </w:tr>
      <w:tr w:rsidR="0005468F" w:rsidRPr="00BF40AC" w:rsidTr="006D2DF4">
        <w:tc>
          <w:tcPr>
            <w:tcW w:w="1678" w:type="dxa"/>
            <w:vMerge/>
          </w:tcPr>
          <w:p w:rsidR="0005468F" w:rsidRPr="00BF40AC" w:rsidRDefault="0005468F" w:rsidP="005A2FE3">
            <w:pPr>
              <w:rPr>
                <w:rFonts w:cstheme="minorHAnsi"/>
              </w:rPr>
            </w:pPr>
          </w:p>
        </w:tc>
        <w:tc>
          <w:tcPr>
            <w:tcW w:w="1721" w:type="dxa"/>
          </w:tcPr>
          <w:p w:rsidR="0005468F" w:rsidRPr="00BF40AC" w:rsidRDefault="00150743" w:rsidP="005A2FE3">
            <w:pPr>
              <w:rPr>
                <w:rFonts w:cstheme="minorHAnsi"/>
                <w:b/>
              </w:rPr>
            </w:pPr>
            <w:r w:rsidRPr="00BF40AC">
              <w:rPr>
                <w:rFonts w:cstheme="minorHAnsi"/>
              </w:rPr>
              <w:t>No aplica</w:t>
            </w:r>
          </w:p>
        </w:tc>
        <w:tc>
          <w:tcPr>
            <w:tcW w:w="1906" w:type="dxa"/>
            <w:vMerge/>
          </w:tcPr>
          <w:p w:rsidR="0005468F" w:rsidRPr="00BF40AC" w:rsidRDefault="0005468F" w:rsidP="005A2FE3">
            <w:pPr>
              <w:rPr>
                <w:rFonts w:cstheme="minorHAnsi"/>
              </w:rPr>
            </w:pPr>
          </w:p>
        </w:tc>
        <w:tc>
          <w:tcPr>
            <w:tcW w:w="1715" w:type="dxa"/>
            <w:vMerge/>
          </w:tcPr>
          <w:p w:rsidR="0005468F" w:rsidRPr="00BF40AC" w:rsidRDefault="0005468F" w:rsidP="005A2FE3">
            <w:pPr>
              <w:rPr>
                <w:rFonts w:cstheme="minorHAnsi"/>
              </w:rPr>
            </w:pPr>
          </w:p>
        </w:tc>
        <w:tc>
          <w:tcPr>
            <w:tcW w:w="1576" w:type="dxa"/>
          </w:tcPr>
          <w:p w:rsidR="0005468F" w:rsidRPr="00BF40AC" w:rsidRDefault="00150743" w:rsidP="005A2FE3">
            <w:pPr>
              <w:rPr>
                <w:rFonts w:cstheme="minorHAnsi"/>
              </w:rPr>
            </w:pPr>
            <w:r w:rsidRPr="00BF40AC">
              <w:rPr>
                <w:rFonts w:cstheme="minorHAnsi"/>
              </w:rPr>
              <w:t>No aplica</w:t>
            </w:r>
          </w:p>
        </w:tc>
        <w:tc>
          <w:tcPr>
            <w:tcW w:w="1747" w:type="dxa"/>
            <w:vMerge/>
          </w:tcPr>
          <w:p w:rsidR="0005468F" w:rsidRPr="00BF40AC" w:rsidRDefault="0005468F" w:rsidP="005A2FE3">
            <w:pPr>
              <w:rPr>
                <w:rFonts w:cstheme="minorHAnsi"/>
              </w:rPr>
            </w:pPr>
          </w:p>
        </w:tc>
        <w:tc>
          <w:tcPr>
            <w:tcW w:w="2653" w:type="dxa"/>
          </w:tcPr>
          <w:p w:rsidR="0005468F" w:rsidRPr="00BF40AC" w:rsidRDefault="00150743" w:rsidP="005A2FE3">
            <w:pPr>
              <w:rPr>
                <w:rFonts w:cstheme="minorHAnsi"/>
              </w:rPr>
            </w:pPr>
            <w:r w:rsidRPr="00BF40AC">
              <w:rPr>
                <w:rFonts w:cstheme="minorHAnsi"/>
              </w:rPr>
              <w:t>No aplica</w:t>
            </w:r>
          </w:p>
        </w:tc>
      </w:tr>
    </w:tbl>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5A2FE3" w:rsidRDefault="00947AB9" w:rsidP="005A2FE3">
      <w:pPr>
        <w:rPr>
          <w:rFonts w:ascii="Calibri" w:hAnsi="Calibri" w:cs="Calibri"/>
          <w:b/>
          <w:color w:val="595959" w:themeColor="text1" w:themeTint="A6"/>
          <w:sz w:val="36"/>
          <w:szCs w:val="36"/>
          <w:u w:val="single"/>
        </w:rPr>
      </w:pPr>
      <w:r w:rsidRPr="00BF40AC">
        <w:rPr>
          <w:rFonts w:cstheme="minorHAnsi"/>
        </w:rPr>
        <w:br w:type="page"/>
      </w:r>
      <w:r w:rsidR="005A2FE3" w:rsidRPr="001E0A90">
        <w:rPr>
          <w:rFonts w:ascii="Calibri" w:hAnsi="Calibri" w:cs="Calibri"/>
          <w:b/>
          <w:color w:val="595959" w:themeColor="text1" w:themeTint="A6"/>
          <w:sz w:val="36"/>
          <w:szCs w:val="36"/>
          <w:u w:val="single"/>
        </w:rPr>
        <w:lastRenderedPageBreak/>
        <w:t>COMPLETAR PARA LA TOTALIDAD DE LAS INFRACCIONES:</w:t>
      </w:r>
    </w:p>
    <w:tbl>
      <w:tblPr>
        <w:tblW w:w="14049" w:type="dxa"/>
        <w:tblCellMar>
          <w:left w:w="70" w:type="dxa"/>
          <w:right w:w="70" w:type="dxa"/>
        </w:tblCellMar>
        <w:tblLook w:val="04A0" w:firstRow="1" w:lastRow="0" w:firstColumn="1" w:lastColumn="0" w:noHBand="0" w:noVBand="1"/>
      </w:tblPr>
      <w:tblGrid>
        <w:gridCol w:w="3360"/>
        <w:gridCol w:w="1933"/>
        <w:gridCol w:w="1800"/>
        <w:gridCol w:w="6956"/>
      </w:tblGrid>
      <w:tr w:rsidR="005A2FE3" w:rsidRPr="00DE39B2" w:rsidTr="005A2FE3">
        <w:trPr>
          <w:trHeight w:val="496"/>
        </w:trPr>
        <w:tc>
          <w:tcPr>
            <w:tcW w:w="14049" w:type="dxa"/>
            <w:gridSpan w:val="4"/>
            <w:tcBorders>
              <w:top w:val="single" w:sz="12" w:space="0" w:color="385623"/>
              <w:left w:val="single" w:sz="12" w:space="0" w:color="385623"/>
              <w:bottom w:val="single" w:sz="8" w:space="0" w:color="548235"/>
              <w:right w:val="single" w:sz="12" w:space="0" w:color="385623"/>
            </w:tcBorders>
            <w:shd w:val="clear" w:color="000000" w:fill="375623"/>
            <w:vAlign w:val="center"/>
            <w:hideMark/>
          </w:tcPr>
          <w:p w:rsidR="005A2FE3" w:rsidRPr="00DE39B2" w:rsidRDefault="005A2FE3" w:rsidP="005A2FE3">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5A2FE3" w:rsidRPr="00DE39B2" w:rsidTr="005A2FE3">
        <w:trPr>
          <w:trHeight w:val="421"/>
        </w:trPr>
        <w:tc>
          <w:tcPr>
            <w:tcW w:w="14049"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5A2FE3" w:rsidRPr="00DE39B2" w:rsidRDefault="005A2FE3" w:rsidP="005A2FE3">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5A2FE3" w:rsidRPr="00DE39B2" w:rsidTr="005A2FE3">
        <w:trPr>
          <w:trHeight w:val="330"/>
        </w:trPr>
        <w:tc>
          <w:tcPr>
            <w:tcW w:w="14049" w:type="dxa"/>
            <w:gridSpan w:val="4"/>
            <w:tcBorders>
              <w:top w:val="nil"/>
              <w:left w:val="single" w:sz="12" w:space="0" w:color="385623"/>
              <w:bottom w:val="nil"/>
              <w:right w:val="single" w:sz="12" w:space="0" w:color="385623"/>
            </w:tcBorders>
            <w:shd w:val="clear" w:color="000000" w:fill="538135"/>
            <w:noWrap/>
            <w:vAlign w:val="center"/>
            <w:hideMark/>
          </w:tcPr>
          <w:p w:rsidR="005A2FE3" w:rsidRPr="00DE39B2" w:rsidRDefault="005A2FE3" w:rsidP="005A2FE3">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5A2FE3" w:rsidRPr="00DE39B2" w:rsidTr="007D3894">
        <w:trPr>
          <w:trHeight w:val="766"/>
        </w:trPr>
        <w:tc>
          <w:tcPr>
            <w:tcW w:w="336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5A2FE3" w:rsidRPr="00DE39B2" w:rsidRDefault="005A2FE3" w:rsidP="005A2FE3">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933" w:type="dxa"/>
            <w:tcBorders>
              <w:top w:val="single" w:sz="12" w:space="0" w:color="385623"/>
              <w:left w:val="nil"/>
              <w:bottom w:val="single" w:sz="8" w:space="0" w:color="385623"/>
              <w:right w:val="single" w:sz="8" w:space="0" w:color="385623"/>
            </w:tcBorders>
            <w:shd w:val="clear" w:color="000000" w:fill="FFFFFF"/>
            <w:vAlign w:val="center"/>
            <w:hideMark/>
          </w:tcPr>
          <w:p w:rsidR="005A2FE3" w:rsidRPr="00DE39B2" w:rsidRDefault="005A2FE3" w:rsidP="005A2FE3">
            <w:pPr>
              <w:spacing w:after="0" w:line="240" w:lineRule="auto"/>
              <w:rPr>
                <w:rFonts w:ascii="Calibri" w:eastAsia="Times New Roman" w:hAnsi="Calibri" w:cs="Times New Roman"/>
                <w:b/>
                <w:bCs/>
                <w:sz w:val="20"/>
                <w:szCs w:val="20"/>
                <w:lang w:eastAsia="es-CL"/>
              </w:rPr>
            </w:pPr>
          </w:p>
        </w:tc>
        <w:tc>
          <w:tcPr>
            <w:tcW w:w="8756" w:type="dxa"/>
            <w:gridSpan w:val="2"/>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5A2FE3" w:rsidRPr="00DE39B2" w:rsidRDefault="005A2FE3" w:rsidP="005A2FE3">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xml:space="preserve">Días hábiles desde de la notificación de la aprobación del Programa. </w:t>
            </w:r>
          </w:p>
        </w:tc>
      </w:tr>
      <w:tr w:rsidR="005A2FE3" w:rsidRPr="00DE39B2" w:rsidTr="007D3894">
        <w:trPr>
          <w:trHeight w:val="511"/>
        </w:trPr>
        <w:tc>
          <w:tcPr>
            <w:tcW w:w="3360" w:type="dxa"/>
            <w:vMerge w:val="restart"/>
            <w:tcBorders>
              <w:top w:val="single" w:sz="8" w:space="0" w:color="385623"/>
              <w:left w:val="single" w:sz="12" w:space="0" w:color="385623"/>
              <w:right w:val="nil"/>
            </w:tcBorders>
            <w:shd w:val="clear" w:color="000000" w:fill="A8D08D"/>
            <w:vAlign w:val="center"/>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r w:rsidRPr="00DE39B2">
              <w:rPr>
                <w:rFonts w:ascii="Calibri" w:eastAsia="Times New Roman" w:hAnsi="Calibri" w:cs="Times New Roman"/>
                <w:b/>
                <w:bCs/>
                <w:color w:val="000000"/>
                <w:sz w:val="20"/>
                <w:szCs w:val="20"/>
                <w:lang w:eastAsia="es-CL"/>
              </w:rPr>
              <w:t>(N° identificador y acción)</w:t>
            </w:r>
          </w:p>
        </w:tc>
        <w:tc>
          <w:tcPr>
            <w:tcW w:w="1933" w:type="dxa"/>
            <w:tcBorders>
              <w:top w:val="single" w:sz="8" w:space="0" w:color="385623"/>
              <w:left w:val="single" w:sz="8" w:space="0" w:color="385623"/>
              <w:bottom w:val="single" w:sz="8" w:space="0" w:color="548235"/>
              <w:right w:val="single" w:sz="8" w:space="0" w:color="385623"/>
            </w:tcBorders>
            <w:shd w:val="clear" w:color="000000" w:fill="A8D08D" w:themeFill="accent6" w:themeFillTint="99"/>
            <w:vAlign w:val="center"/>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756" w:type="dxa"/>
            <w:gridSpan w:val="2"/>
            <w:tcBorders>
              <w:top w:val="single" w:sz="8" w:space="0" w:color="385623"/>
              <w:left w:val="single" w:sz="8" w:space="0" w:color="385623"/>
              <w:bottom w:val="single" w:sz="8" w:space="0" w:color="548235"/>
              <w:right w:val="single" w:sz="12" w:space="0" w:color="385623"/>
            </w:tcBorders>
            <w:shd w:val="clear" w:color="auto" w:fill="A8D08D" w:themeFill="accent6" w:themeFillTint="99"/>
            <w:vAlign w:val="center"/>
          </w:tcPr>
          <w:p w:rsidR="005A2FE3" w:rsidRPr="00DE39B2" w:rsidRDefault="005A2FE3" w:rsidP="005A2FE3">
            <w:pPr>
              <w:spacing w:after="0" w:line="240" w:lineRule="auto"/>
              <w:ind w:left="-731" w:firstLine="731"/>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5A2FE3" w:rsidRPr="00DE39B2" w:rsidTr="007D3894">
        <w:trPr>
          <w:trHeight w:val="511"/>
        </w:trPr>
        <w:tc>
          <w:tcPr>
            <w:tcW w:w="3360" w:type="dxa"/>
            <w:vMerge/>
            <w:tcBorders>
              <w:left w:val="single" w:sz="12" w:space="0" w:color="385623"/>
              <w:right w:val="nil"/>
            </w:tcBorders>
            <w:shd w:val="clear" w:color="000000" w:fill="A8D08D"/>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8" w:space="0" w:color="548235"/>
              <w:right w:val="single" w:sz="8" w:space="0" w:color="385623"/>
            </w:tcBorders>
            <w:shd w:val="clear" w:color="000000" w:fill="FFFFFF"/>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8756" w:type="dxa"/>
            <w:gridSpan w:val="2"/>
            <w:tcBorders>
              <w:top w:val="single" w:sz="8" w:space="0" w:color="548235"/>
              <w:left w:val="single" w:sz="8" w:space="0" w:color="385623"/>
              <w:bottom w:val="single" w:sz="8" w:space="0" w:color="548235"/>
              <w:right w:val="single" w:sz="12" w:space="0" w:color="385623"/>
            </w:tcBorders>
            <w:shd w:val="clear" w:color="000000" w:fill="FFFFFF"/>
            <w:vAlign w:val="center"/>
            <w:hideMark/>
          </w:tcPr>
          <w:p w:rsidR="005A2FE3" w:rsidRDefault="005A2FE3" w:rsidP="005A2FE3">
            <w:pPr>
              <w:rPr>
                <w:rFonts w:ascii="Calibri" w:eastAsia="Times New Roman" w:hAnsi="Calibri" w:cs="Times New Roman"/>
                <w:bCs/>
                <w:color w:val="000000"/>
                <w:sz w:val="24"/>
                <w:szCs w:val="24"/>
                <w:lang w:eastAsia="es-CL"/>
              </w:rPr>
            </w:pPr>
            <w:r w:rsidRPr="00DE39B2">
              <w:rPr>
                <w:rFonts w:ascii="Calibri" w:eastAsia="Times New Roman" w:hAnsi="Calibri" w:cs="Times New Roman"/>
                <w:b/>
                <w:bCs/>
                <w:color w:val="000000"/>
                <w:sz w:val="24"/>
                <w:szCs w:val="24"/>
                <w:lang w:eastAsia="es-CL"/>
              </w:rPr>
              <w:t> </w:t>
            </w:r>
          </w:p>
          <w:p w:rsidR="005A2FE3" w:rsidRPr="00FB01B8" w:rsidRDefault="005A2FE3" w:rsidP="005A2FE3">
            <w:pPr>
              <w:rPr>
                <w:rFonts w:ascii="Calibri" w:eastAsia="Times New Roman" w:hAnsi="Calibri" w:cs="Times New Roman"/>
                <w:bCs/>
                <w:color w:val="000000"/>
                <w:sz w:val="24"/>
                <w:szCs w:val="24"/>
                <w:lang w:eastAsia="es-CL"/>
              </w:rPr>
            </w:pPr>
            <w:r>
              <w:rPr>
                <w:rFonts w:ascii="Calibri" w:eastAsia="Times New Roman" w:hAnsi="Calibri" w:cs="Times New Roman"/>
                <w:bCs/>
                <w:color w:val="000000"/>
                <w:sz w:val="24"/>
                <w:szCs w:val="24"/>
                <w:lang w:eastAsia="es-CL"/>
              </w:rPr>
              <w:t>.</w:t>
            </w:r>
          </w:p>
        </w:tc>
      </w:tr>
      <w:tr w:rsidR="005A2FE3" w:rsidRPr="00DE39B2" w:rsidTr="007D3894">
        <w:trPr>
          <w:trHeight w:val="451"/>
        </w:trPr>
        <w:tc>
          <w:tcPr>
            <w:tcW w:w="3360" w:type="dxa"/>
            <w:vMerge/>
            <w:tcBorders>
              <w:left w:val="single" w:sz="12" w:space="0" w:color="385623"/>
              <w:right w:val="nil"/>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8" w:space="0" w:color="548235"/>
              <w:right w:val="single" w:sz="8" w:space="0" w:color="385623"/>
            </w:tcBorders>
            <w:shd w:val="clear" w:color="000000" w:fill="FFFFFF"/>
            <w:noWrap/>
            <w:vAlign w:val="center"/>
          </w:tcPr>
          <w:p w:rsidR="005A2FE3" w:rsidRPr="00DE39B2" w:rsidRDefault="005A2FE3" w:rsidP="005A2FE3">
            <w:pPr>
              <w:spacing w:after="0" w:line="240" w:lineRule="auto"/>
              <w:rPr>
                <w:rFonts w:ascii="Calibri" w:eastAsia="Times New Roman" w:hAnsi="Calibri" w:cs="Times New Roman"/>
                <w:b/>
                <w:bCs/>
                <w:lang w:eastAsia="es-CL"/>
              </w:rPr>
            </w:pPr>
          </w:p>
        </w:tc>
        <w:tc>
          <w:tcPr>
            <w:tcW w:w="8756" w:type="dxa"/>
            <w:gridSpan w:val="2"/>
            <w:tcBorders>
              <w:top w:val="single" w:sz="8" w:space="0" w:color="548235"/>
              <w:left w:val="single" w:sz="8" w:space="0" w:color="385623"/>
              <w:bottom w:val="single" w:sz="8" w:space="0" w:color="548235"/>
              <w:right w:val="single" w:sz="12" w:space="0" w:color="385623"/>
            </w:tcBorders>
            <w:shd w:val="clear" w:color="000000" w:fill="FFFFFF"/>
            <w:noWrap/>
            <w:vAlign w:val="center"/>
          </w:tcPr>
          <w:p w:rsidR="005A2FE3" w:rsidRPr="00DE39B2" w:rsidRDefault="005A2FE3" w:rsidP="005A2FE3">
            <w:pPr>
              <w:rPr>
                <w:rFonts w:ascii="Calibri" w:eastAsia="Times New Roman" w:hAnsi="Calibri" w:cs="Times New Roman"/>
                <w:b/>
                <w:bCs/>
                <w:lang w:eastAsia="es-CL"/>
              </w:rPr>
            </w:pPr>
          </w:p>
        </w:tc>
      </w:tr>
      <w:tr w:rsidR="005A2FE3" w:rsidRPr="00DE39B2" w:rsidTr="007D3894">
        <w:trPr>
          <w:trHeight w:val="451"/>
        </w:trPr>
        <w:tc>
          <w:tcPr>
            <w:tcW w:w="3360" w:type="dxa"/>
            <w:vMerge/>
            <w:tcBorders>
              <w:left w:val="single" w:sz="12" w:space="0" w:color="385623"/>
              <w:bottom w:val="single" w:sz="12" w:space="0" w:color="385623"/>
              <w:right w:val="nil"/>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hideMark/>
          </w:tcPr>
          <w:p w:rsidR="005A2FE3" w:rsidRPr="00DE39B2" w:rsidRDefault="005A2FE3" w:rsidP="005A2FE3">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5A2FE3" w:rsidRPr="00DE39B2" w:rsidRDefault="005A2FE3" w:rsidP="005A2FE3">
            <w:pPr>
              <w:rPr>
                <w:rFonts w:ascii="Calibri" w:eastAsia="Times New Roman" w:hAnsi="Calibri" w:cs="Times New Roman"/>
                <w:b/>
                <w:bCs/>
                <w:color w:val="000000"/>
                <w:lang w:eastAsia="es-CL"/>
              </w:rPr>
            </w:pPr>
            <w:r w:rsidRPr="00DE39B2">
              <w:rPr>
                <w:rFonts w:ascii="Calibri" w:eastAsia="Times New Roman" w:hAnsi="Calibri" w:cs="Times New Roman"/>
                <w:b/>
                <w:bCs/>
                <w:color w:val="000000"/>
                <w:sz w:val="24"/>
                <w:szCs w:val="24"/>
                <w:lang w:eastAsia="es-CL"/>
              </w:rPr>
              <w:t> </w:t>
            </w:r>
          </w:p>
        </w:tc>
      </w:tr>
      <w:tr w:rsidR="005A2FE3" w:rsidRPr="00DE39B2" w:rsidTr="007D3894">
        <w:trPr>
          <w:trHeight w:val="451"/>
        </w:trPr>
        <w:tc>
          <w:tcPr>
            <w:tcW w:w="3360" w:type="dxa"/>
            <w:tcBorders>
              <w:left w:val="single" w:sz="12" w:space="0" w:color="385623"/>
              <w:bottom w:val="single" w:sz="12" w:space="0" w:color="385623"/>
              <w:right w:val="nil"/>
            </w:tcBorders>
            <w:vAlign w:val="center"/>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tcPr>
          <w:p w:rsidR="005A2FE3" w:rsidRPr="00DE39B2" w:rsidRDefault="005A2FE3" w:rsidP="005A2FE3">
            <w:pPr>
              <w:spacing w:after="0" w:line="240" w:lineRule="auto"/>
              <w:rPr>
                <w:rFonts w:ascii="Calibri" w:eastAsia="Times New Roman" w:hAnsi="Calibri" w:cs="Times New Roman"/>
                <w:b/>
                <w:bCs/>
                <w:color w:val="000000"/>
                <w:lang w:eastAsia="es-CL"/>
              </w:rPr>
            </w:pP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5A2FE3" w:rsidRPr="00DE39B2" w:rsidRDefault="005A2FE3" w:rsidP="005A2FE3">
            <w:pPr>
              <w:rPr>
                <w:rFonts w:ascii="Calibri" w:eastAsia="Times New Roman" w:hAnsi="Calibri" w:cs="Times New Roman"/>
                <w:b/>
                <w:bCs/>
                <w:color w:val="000000"/>
                <w:lang w:eastAsia="es-CL"/>
              </w:rPr>
            </w:pPr>
          </w:p>
        </w:tc>
      </w:tr>
      <w:tr w:rsidR="005A2FE3" w:rsidRPr="00DE39B2" w:rsidTr="007D3894">
        <w:trPr>
          <w:trHeight w:val="451"/>
        </w:trPr>
        <w:tc>
          <w:tcPr>
            <w:tcW w:w="3360" w:type="dxa"/>
            <w:tcBorders>
              <w:left w:val="single" w:sz="12" w:space="0" w:color="385623"/>
              <w:bottom w:val="single" w:sz="12" w:space="0" w:color="385623"/>
              <w:right w:val="nil"/>
            </w:tcBorders>
            <w:vAlign w:val="center"/>
          </w:tcPr>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tcPr>
          <w:p w:rsidR="005A2FE3" w:rsidRPr="00DE39B2" w:rsidRDefault="005A2FE3" w:rsidP="005A2FE3">
            <w:pPr>
              <w:spacing w:after="0" w:line="240" w:lineRule="auto"/>
              <w:rPr>
                <w:rFonts w:ascii="Calibri" w:eastAsia="Times New Roman" w:hAnsi="Calibri" w:cs="Times New Roman"/>
                <w:b/>
                <w:bCs/>
                <w:color w:val="000000"/>
                <w:lang w:eastAsia="es-CL"/>
              </w:rPr>
            </w:pP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5A2FE3" w:rsidRPr="00DE39B2" w:rsidRDefault="005A2FE3" w:rsidP="005A2FE3">
            <w:pPr>
              <w:rPr>
                <w:rFonts w:ascii="Calibri" w:eastAsia="Times New Roman" w:hAnsi="Calibri" w:cs="Times New Roman"/>
                <w:b/>
                <w:bCs/>
                <w:color w:val="000000"/>
                <w:lang w:eastAsia="es-CL"/>
              </w:rPr>
            </w:pPr>
          </w:p>
        </w:tc>
      </w:tr>
      <w:tr w:rsidR="005A2FE3" w:rsidRPr="00DE39B2" w:rsidTr="007D3894">
        <w:trPr>
          <w:trHeight w:val="451"/>
        </w:trPr>
        <w:tc>
          <w:tcPr>
            <w:tcW w:w="3360" w:type="dxa"/>
            <w:tcBorders>
              <w:left w:val="single" w:sz="12" w:space="0" w:color="385623"/>
              <w:bottom w:val="single" w:sz="12" w:space="0" w:color="385623"/>
              <w:right w:val="nil"/>
            </w:tcBorders>
            <w:vAlign w:val="center"/>
          </w:tcPr>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p w:rsidR="005A2FE3"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tcPr>
          <w:p w:rsidR="005A2FE3" w:rsidRPr="00DE39B2" w:rsidRDefault="005A2FE3" w:rsidP="005A2FE3">
            <w:pPr>
              <w:spacing w:after="0" w:line="240" w:lineRule="auto"/>
              <w:rPr>
                <w:rFonts w:ascii="Calibri" w:eastAsia="Times New Roman" w:hAnsi="Calibri" w:cs="Times New Roman"/>
                <w:b/>
                <w:bCs/>
                <w:color w:val="000000"/>
                <w:lang w:eastAsia="es-CL"/>
              </w:rPr>
            </w:pPr>
          </w:p>
        </w:tc>
        <w:tc>
          <w:tcPr>
            <w:tcW w:w="8756" w:type="dxa"/>
            <w:gridSpan w:val="2"/>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5A2FE3" w:rsidRPr="00DE39B2" w:rsidRDefault="005A2FE3" w:rsidP="005A2FE3">
            <w:pPr>
              <w:rPr>
                <w:rFonts w:ascii="Calibri" w:eastAsia="Times New Roman" w:hAnsi="Calibri" w:cs="Times New Roman"/>
                <w:b/>
                <w:bCs/>
                <w:color w:val="000000"/>
                <w:lang w:eastAsia="es-CL"/>
              </w:rPr>
            </w:pPr>
          </w:p>
        </w:tc>
      </w:tr>
      <w:tr w:rsidR="005A2FE3" w:rsidRPr="00DE39B2" w:rsidTr="005A2FE3">
        <w:trPr>
          <w:trHeight w:val="375"/>
        </w:trPr>
        <w:tc>
          <w:tcPr>
            <w:tcW w:w="14049"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5A2FE3" w:rsidRPr="00DE39B2" w:rsidRDefault="005A2FE3" w:rsidP="005A2FE3">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3.2 REPORTES DE AVANCE</w:t>
            </w:r>
          </w:p>
        </w:tc>
      </w:tr>
      <w:tr w:rsidR="005A2FE3" w:rsidRPr="00DE39B2" w:rsidTr="005A2FE3">
        <w:trPr>
          <w:trHeight w:val="360"/>
        </w:trPr>
        <w:tc>
          <w:tcPr>
            <w:tcW w:w="14049" w:type="dxa"/>
            <w:gridSpan w:val="4"/>
            <w:tcBorders>
              <w:top w:val="nil"/>
              <w:left w:val="single" w:sz="12" w:space="0" w:color="385623"/>
              <w:bottom w:val="nil"/>
              <w:right w:val="single" w:sz="12" w:space="0" w:color="385623"/>
            </w:tcBorders>
            <w:shd w:val="clear" w:color="000000" w:fill="538135"/>
            <w:noWrap/>
            <w:vAlign w:val="center"/>
            <w:hideMark/>
          </w:tcPr>
          <w:p w:rsidR="005A2FE3" w:rsidRPr="00DE39B2" w:rsidRDefault="005A2FE3" w:rsidP="005A2FE3">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lastRenderedPageBreak/>
              <w:t>REPORTE DE ACCIONES EN EJECUCIÓN Y POR EJECUTAR.</w:t>
            </w:r>
          </w:p>
        </w:tc>
      </w:tr>
      <w:tr w:rsidR="005A2FE3" w:rsidRPr="00DE39B2" w:rsidTr="005A2FE3">
        <w:trPr>
          <w:trHeight w:val="345"/>
        </w:trPr>
        <w:tc>
          <w:tcPr>
            <w:tcW w:w="14049" w:type="dxa"/>
            <w:gridSpan w:val="4"/>
            <w:tcBorders>
              <w:top w:val="nil"/>
              <w:left w:val="single" w:sz="12" w:space="0" w:color="385623"/>
              <w:bottom w:val="single" w:sz="12" w:space="0" w:color="385623"/>
              <w:right w:val="single" w:sz="12" w:space="0" w:color="385623"/>
            </w:tcBorders>
            <w:shd w:val="clear" w:color="000000" w:fill="538135"/>
            <w:noWrap/>
            <w:vAlign w:val="center"/>
            <w:hideMark/>
          </w:tcPr>
          <w:p w:rsidR="005A2FE3" w:rsidRPr="00DE39B2" w:rsidRDefault="005A2FE3" w:rsidP="005A2FE3">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5A2FE3" w:rsidRPr="00DE39B2" w:rsidTr="007D3894">
        <w:trPr>
          <w:trHeight w:val="390"/>
        </w:trPr>
        <w:tc>
          <w:tcPr>
            <w:tcW w:w="3360" w:type="dxa"/>
            <w:vMerge w:val="restart"/>
            <w:tcBorders>
              <w:top w:val="nil"/>
              <w:left w:val="single" w:sz="12" w:space="0" w:color="385623"/>
              <w:bottom w:val="single" w:sz="8" w:space="0" w:color="385623"/>
              <w:right w:val="single" w:sz="8" w:space="0" w:color="385623"/>
            </w:tcBorders>
            <w:shd w:val="clear" w:color="000000" w:fill="A8D08D"/>
            <w:vAlign w:val="center"/>
            <w:hideMark/>
          </w:tcPr>
          <w:p w:rsidR="005A2FE3" w:rsidRPr="00DE39B2" w:rsidRDefault="005A2FE3" w:rsidP="005A2FE3">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PERIODICIDAD DEL REPORTE           </w:t>
            </w:r>
            <w:r w:rsidRPr="00DE39B2">
              <w:rPr>
                <w:rFonts w:ascii="Calibri" w:eastAsia="Times New Roman" w:hAnsi="Calibri" w:cs="Times New Roman"/>
                <w:b/>
                <w:bCs/>
                <w:color w:val="000000"/>
                <w:sz w:val="20"/>
                <w:szCs w:val="20"/>
                <w:lang w:eastAsia="es-CL"/>
              </w:rPr>
              <w:t>(Indicar periodicidad con una cruz)</w:t>
            </w:r>
            <w:r w:rsidRPr="00DE39B2">
              <w:rPr>
                <w:rFonts w:ascii="Calibri" w:eastAsia="Times New Roman" w:hAnsi="Calibri" w:cs="Times New Roman"/>
                <w:color w:val="000000"/>
                <w:sz w:val="24"/>
                <w:szCs w:val="24"/>
                <w:lang w:eastAsia="es-CL"/>
              </w:rPr>
              <w:t xml:space="preserve">            </w:t>
            </w:r>
          </w:p>
        </w:tc>
        <w:tc>
          <w:tcPr>
            <w:tcW w:w="1933" w:type="dxa"/>
            <w:tcBorders>
              <w:top w:val="single" w:sz="8" w:space="0" w:color="385623"/>
              <w:left w:val="nil"/>
              <w:bottom w:val="nil"/>
              <w:right w:val="nil"/>
            </w:tcBorders>
            <w:shd w:val="clear" w:color="000000" w:fill="A8D08D"/>
            <w:vAlign w:val="center"/>
            <w:hideMark/>
          </w:tcPr>
          <w:p w:rsidR="005A2FE3" w:rsidRPr="00DE39B2" w:rsidRDefault="005A2FE3" w:rsidP="005A2FE3">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p>
        </w:tc>
        <w:tc>
          <w:tcPr>
            <w:tcW w:w="1800" w:type="dxa"/>
            <w:tcBorders>
              <w:top w:val="single" w:sz="8" w:space="0" w:color="385623"/>
              <w:left w:val="single" w:sz="8" w:space="0" w:color="385623"/>
              <w:bottom w:val="single" w:sz="8" w:space="0" w:color="385623"/>
              <w:right w:val="single" w:sz="8" w:space="0" w:color="385623"/>
            </w:tcBorders>
            <w:shd w:val="clear" w:color="000000" w:fill="FFFFFF"/>
            <w:vAlign w:val="center"/>
            <w:hideMark/>
          </w:tcPr>
          <w:p w:rsidR="005A2FE3" w:rsidRPr="00DE39B2" w:rsidRDefault="005A2FE3" w:rsidP="005A2FE3">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val="restart"/>
            <w:tcBorders>
              <w:top w:val="nil"/>
              <w:left w:val="single" w:sz="8" w:space="0" w:color="385623"/>
              <w:bottom w:val="single" w:sz="8" w:space="0" w:color="385623"/>
              <w:right w:val="single" w:sz="12" w:space="0" w:color="385623"/>
            </w:tcBorders>
            <w:shd w:val="clear" w:color="000000" w:fill="A8D08D"/>
            <w:vAlign w:val="center"/>
            <w:hideMark/>
          </w:tcPr>
          <w:p w:rsidR="005A2FE3" w:rsidRDefault="005A2FE3" w:rsidP="005A2FE3">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  </w:t>
            </w:r>
          </w:p>
          <w:p w:rsidR="005A2FE3" w:rsidRPr="00DE39B2" w:rsidRDefault="005A2FE3" w:rsidP="005A2FE3">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          </w:t>
            </w:r>
            <w:r w:rsidRPr="00DE39B2">
              <w:rPr>
                <w:rFonts w:ascii="Calibri" w:eastAsia="Times New Roman" w:hAnsi="Calibri" w:cs="Times New Roman"/>
                <w:b/>
                <w:bCs/>
                <w:color w:val="000000"/>
                <w:sz w:val="20"/>
                <w:szCs w:val="20"/>
                <w:lang w:eastAsia="es-CL"/>
              </w:rPr>
              <w:t xml:space="preserve">                         </w:t>
            </w:r>
          </w:p>
        </w:tc>
      </w:tr>
      <w:tr w:rsidR="005A2FE3" w:rsidRPr="00DE39B2" w:rsidTr="007D3894">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5A2FE3" w:rsidRPr="00DE39B2" w:rsidRDefault="005A2FE3" w:rsidP="005A2FE3">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5A2FE3" w:rsidRPr="00DE39B2" w:rsidRDefault="005A2FE3" w:rsidP="005A2FE3">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0"/>
                <w:szCs w:val="20"/>
                <w:lang w:eastAsia="es-CL"/>
              </w:rPr>
            </w:pPr>
          </w:p>
        </w:tc>
      </w:tr>
      <w:tr w:rsidR="005A2FE3" w:rsidRPr="00DE39B2" w:rsidTr="007D3894">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5A2FE3" w:rsidRPr="00DE39B2" w:rsidRDefault="005A2FE3" w:rsidP="005A2FE3">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5A2FE3" w:rsidRPr="00DE39B2" w:rsidRDefault="005A2FE3" w:rsidP="005A2FE3">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0"/>
                <w:szCs w:val="20"/>
                <w:lang w:eastAsia="es-CL"/>
              </w:rPr>
            </w:pPr>
          </w:p>
        </w:tc>
      </w:tr>
      <w:tr w:rsidR="005A2FE3" w:rsidRPr="00DE39B2" w:rsidTr="007D3894">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5A2FE3" w:rsidRPr="00DE39B2" w:rsidRDefault="005A2FE3" w:rsidP="005A2FE3">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5A2FE3" w:rsidRPr="00DE39B2" w:rsidRDefault="005A2FE3" w:rsidP="005A2FE3">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0"/>
                <w:szCs w:val="20"/>
                <w:lang w:eastAsia="es-CL"/>
              </w:rPr>
            </w:pPr>
          </w:p>
        </w:tc>
      </w:tr>
      <w:tr w:rsidR="005A2FE3" w:rsidRPr="00DE39B2" w:rsidTr="007D3894">
        <w:trPr>
          <w:trHeight w:val="375"/>
        </w:trPr>
        <w:tc>
          <w:tcPr>
            <w:tcW w:w="3360" w:type="dxa"/>
            <w:vMerge/>
            <w:tcBorders>
              <w:top w:val="nil"/>
              <w:left w:val="single" w:sz="12" w:space="0" w:color="385623"/>
              <w:bottom w:val="single" w:sz="8" w:space="0" w:color="385623"/>
              <w:right w:val="single" w:sz="8"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single" w:sz="8" w:space="0" w:color="385623"/>
              <w:right w:val="nil"/>
            </w:tcBorders>
            <w:shd w:val="clear" w:color="000000" w:fill="A8D08D"/>
            <w:vAlign w:val="center"/>
            <w:hideMark/>
          </w:tcPr>
          <w:p w:rsidR="005A2FE3" w:rsidRPr="00DE39B2" w:rsidRDefault="005A2FE3" w:rsidP="005A2FE3">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Otro</w:t>
            </w:r>
          </w:p>
        </w:tc>
        <w:tc>
          <w:tcPr>
            <w:tcW w:w="8756" w:type="dxa"/>
            <w:gridSpan w:val="2"/>
            <w:tcBorders>
              <w:top w:val="single" w:sz="8" w:space="0" w:color="385623"/>
              <w:left w:val="single" w:sz="8" w:space="0" w:color="385623"/>
              <w:bottom w:val="single" w:sz="8" w:space="0" w:color="385623"/>
              <w:right w:val="single" w:sz="12" w:space="0" w:color="385623"/>
            </w:tcBorders>
            <w:shd w:val="clear" w:color="000000" w:fill="FFFFFF"/>
            <w:vAlign w:val="center"/>
            <w:hideMark/>
          </w:tcPr>
          <w:p w:rsidR="005A2FE3" w:rsidRPr="00DE39B2" w:rsidRDefault="005A2FE3" w:rsidP="005A2FE3">
            <w:pPr>
              <w:spacing w:after="0" w:line="240" w:lineRule="auto"/>
              <w:jc w:val="center"/>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 xml:space="preserve">Entrega de análisis comprometidos mensuales  o anuales según corresponda  en concordancia con operación de piscicultura   </w:t>
            </w:r>
          </w:p>
        </w:tc>
      </w:tr>
      <w:tr w:rsidR="005A2FE3" w:rsidRPr="00DE39B2" w:rsidTr="007D3894">
        <w:trPr>
          <w:trHeight w:val="496"/>
        </w:trPr>
        <w:tc>
          <w:tcPr>
            <w:tcW w:w="3360" w:type="dxa"/>
            <w:vMerge w:val="restart"/>
            <w:tcBorders>
              <w:top w:val="single" w:sz="8" w:space="0" w:color="385623"/>
              <w:left w:val="single" w:sz="12" w:space="0" w:color="385623"/>
              <w:right w:val="single" w:sz="8" w:space="0" w:color="385623"/>
            </w:tcBorders>
            <w:shd w:val="clear" w:color="000000" w:fill="A8D08D"/>
            <w:vAlign w:val="center"/>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933" w:type="dxa"/>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5A2FE3" w:rsidRPr="0009232A" w:rsidRDefault="005A2FE3" w:rsidP="005A2FE3">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756" w:type="dxa"/>
            <w:gridSpan w:val="2"/>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5A2FE3" w:rsidRPr="0009232A" w:rsidRDefault="005A2FE3" w:rsidP="005A2FE3">
            <w:pPr>
              <w:spacing w:after="0" w:line="240" w:lineRule="auto"/>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7D3894" w:rsidRPr="00DE39B2" w:rsidTr="001D27FE">
        <w:trPr>
          <w:trHeight w:val="496"/>
        </w:trPr>
        <w:tc>
          <w:tcPr>
            <w:tcW w:w="3360" w:type="dxa"/>
            <w:vMerge/>
            <w:tcBorders>
              <w:left w:val="single" w:sz="12" w:space="0" w:color="385623"/>
              <w:right w:val="single" w:sz="8" w:space="0" w:color="385623"/>
            </w:tcBorders>
            <w:shd w:val="clear" w:color="000000" w:fill="A8D08D"/>
            <w:vAlign w:val="center"/>
            <w:hideMark/>
          </w:tcPr>
          <w:p w:rsidR="007D3894" w:rsidRPr="00DE39B2" w:rsidRDefault="007D3894" w:rsidP="005A2FE3">
            <w:pPr>
              <w:spacing w:after="0" w:line="240" w:lineRule="auto"/>
              <w:rPr>
                <w:rFonts w:ascii="Calibri" w:eastAsia="Times New Roman" w:hAnsi="Calibri" w:cs="Times New Roman"/>
                <w:b/>
                <w:bCs/>
                <w:color w:val="000000"/>
                <w:sz w:val="24"/>
                <w:szCs w:val="24"/>
                <w:lang w:eastAsia="es-CL"/>
              </w:rPr>
            </w:pPr>
          </w:p>
        </w:tc>
        <w:tc>
          <w:tcPr>
            <w:tcW w:w="1933" w:type="dxa"/>
            <w:vMerge w:val="restart"/>
            <w:tcBorders>
              <w:top w:val="single" w:sz="8" w:space="0" w:color="385623"/>
              <w:left w:val="nil"/>
              <w:right w:val="single" w:sz="12" w:space="0" w:color="385623"/>
            </w:tcBorders>
            <w:shd w:val="clear" w:color="000000" w:fill="FFFFFF"/>
            <w:vAlign w:val="center"/>
            <w:hideMark/>
          </w:tcPr>
          <w:p w:rsidR="007D3894" w:rsidRPr="00DE39B2" w:rsidRDefault="007D3894" w:rsidP="007D389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756" w:type="dxa"/>
            <w:gridSpan w:val="2"/>
            <w:tcBorders>
              <w:top w:val="single" w:sz="8" w:space="0" w:color="385623"/>
              <w:left w:val="nil"/>
              <w:bottom w:val="single" w:sz="8" w:space="0" w:color="548235"/>
              <w:right w:val="single" w:sz="12" w:space="0" w:color="385623"/>
            </w:tcBorders>
            <w:shd w:val="clear" w:color="000000" w:fill="FFFFFF"/>
            <w:vAlign w:val="center"/>
          </w:tcPr>
          <w:p w:rsidR="007D3894" w:rsidRPr="007D3894" w:rsidRDefault="007D3894" w:rsidP="007D3894">
            <w:pPr>
              <w:rPr>
                <w:rFonts w:cstheme="minorHAnsi"/>
              </w:rPr>
            </w:pPr>
            <w:r>
              <w:rPr>
                <w:rFonts w:cstheme="minorHAnsi"/>
              </w:rPr>
              <w:t>a)  Contratación Consultor</w:t>
            </w:r>
            <w:r w:rsidRPr="00BF40AC">
              <w:rPr>
                <w:rFonts w:cstheme="minorHAnsi"/>
              </w:rPr>
              <w:t>a especializada.</w:t>
            </w:r>
            <w:r>
              <w:rPr>
                <w:rFonts w:cstheme="minorHAnsi"/>
              </w:rPr>
              <w:t xml:space="preserve"> Que realice una capacitación de personal responsable de toma de muestras como de su seguimiento Duración 2 HRS. Incluyendo la confección y entrega de manual de procedimiento y carta Gantt de control de compromisos ambientales. Como de sus parámetros y remuestreo si fuere necesario.</w:t>
            </w:r>
          </w:p>
        </w:tc>
      </w:tr>
      <w:tr w:rsidR="007D3894" w:rsidRPr="00DE39B2" w:rsidTr="001D27FE">
        <w:trPr>
          <w:trHeight w:val="451"/>
        </w:trPr>
        <w:tc>
          <w:tcPr>
            <w:tcW w:w="3360" w:type="dxa"/>
            <w:vMerge/>
            <w:tcBorders>
              <w:left w:val="single" w:sz="12" w:space="0" w:color="385623"/>
              <w:right w:val="single" w:sz="8" w:space="0" w:color="385623"/>
            </w:tcBorders>
            <w:vAlign w:val="center"/>
            <w:hideMark/>
          </w:tcPr>
          <w:p w:rsidR="007D3894" w:rsidRPr="00DE39B2" w:rsidRDefault="007D3894" w:rsidP="005A2FE3">
            <w:pPr>
              <w:spacing w:after="0" w:line="240" w:lineRule="auto"/>
              <w:rPr>
                <w:rFonts w:ascii="Calibri" w:eastAsia="Times New Roman" w:hAnsi="Calibri" w:cs="Times New Roman"/>
                <w:b/>
                <w:bCs/>
                <w:color w:val="000000"/>
                <w:sz w:val="24"/>
                <w:szCs w:val="24"/>
                <w:lang w:eastAsia="es-CL"/>
              </w:rPr>
            </w:pPr>
          </w:p>
        </w:tc>
        <w:tc>
          <w:tcPr>
            <w:tcW w:w="1933" w:type="dxa"/>
            <w:vMerge/>
            <w:tcBorders>
              <w:left w:val="nil"/>
              <w:right w:val="single" w:sz="12" w:space="0" w:color="385623"/>
            </w:tcBorders>
            <w:shd w:val="clear" w:color="000000" w:fill="FFFFFF"/>
            <w:vAlign w:val="center"/>
          </w:tcPr>
          <w:p w:rsidR="007D3894" w:rsidRPr="00DE39B2" w:rsidRDefault="007D3894" w:rsidP="005A2FE3">
            <w:pPr>
              <w:spacing w:after="0" w:line="240" w:lineRule="auto"/>
              <w:rPr>
                <w:rFonts w:ascii="Calibri" w:eastAsia="Times New Roman" w:hAnsi="Calibri" w:cs="Times New Roman"/>
                <w:color w:val="000000"/>
                <w:lang w:eastAsia="es-CL"/>
              </w:rPr>
            </w:pPr>
          </w:p>
        </w:tc>
        <w:tc>
          <w:tcPr>
            <w:tcW w:w="8756" w:type="dxa"/>
            <w:gridSpan w:val="2"/>
            <w:tcBorders>
              <w:top w:val="single" w:sz="8" w:space="0" w:color="548235"/>
              <w:left w:val="single" w:sz="12" w:space="0" w:color="385623"/>
              <w:bottom w:val="single" w:sz="8" w:space="0" w:color="385623" w:themeColor="accent6" w:themeShade="80"/>
              <w:right w:val="single" w:sz="12" w:space="0" w:color="385623"/>
            </w:tcBorders>
            <w:shd w:val="clear" w:color="000000" w:fill="FFFFFF"/>
            <w:vAlign w:val="center"/>
          </w:tcPr>
          <w:p w:rsidR="007D3894" w:rsidRDefault="007D3894" w:rsidP="007D3894">
            <w:pPr>
              <w:rPr>
                <w:rFonts w:cstheme="minorHAnsi"/>
              </w:rPr>
            </w:pPr>
            <w:r>
              <w:rPr>
                <w:rFonts w:cstheme="minorHAnsi"/>
              </w:rPr>
              <w:t>b) Auditoría interna mensual de cumplimiento de compromisos ambientales.</w:t>
            </w:r>
          </w:p>
          <w:p w:rsidR="007D3894" w:rsidRDefault="007D3894" w:rsidP="007D3894">
            <w:pPr>
              <w:rPr>
                <w:rFonts w:cstheme="minorHAnsi"/>
              </w:rPr>
            </w:pPr>
            <w:r>
              <w:rPr>
                <w:rFonts w:cstheme="minorHAnsi"/>
              </w:rPr>
              <w:t xml:space="preserve"> Responsable Jefe de centro.</w:t>
            </w:r>
          </w:p>
          <w:p w:rsidR="007D3894" w:rsidRPr="00DE39B2" w:rsidRDefault="007D3894" w:rsidP="005A2FE3">
            <w:pPr>
              <w:spacing w:after="0" w:line="240" w:lineRule="auto"/>
              <w:rPr>
                <w:rFonts w:ascii="Calibri" w:eastAsia="Times New Roman" w:hAnsi="Calibri" w:cs="Times New Roman"/>
                <w:color w:val="000000"/>
                <w:lang w:eastAsia="es-CL"/>
              </w:rPr>
            </w:pPr>
          </w:p>
        </w:tc>
      </w:tr>
      <w:tr w:rsidR="007D3894" w:rsidRPr="00DE39B2" w:rsidTr="001D27FE">
        <w:trPr>
          <w:trHeight w:val="967"/>
        </w:trPr>
        <w:tc>
          <w:tcPr>
            <w:tcW w:w="3360" w:type="dxa"/>
            <w:vMerge/>
            <w:tcBorders>
              <w:left w:val="single" w:sz="12" w:space="0" w:color="385623"/>
              <w:bottom w:val="single" w:sz="12" w:space="0" w:color="385623"/>
              <w:right w:val="single" w:sz="8" w:space="0" w:color="385623"/>
            </w:tcBorders>
            <w:vAlign w:val="center"/>
            <w:hideMark/>
          </w:tcPr>
          <w:p w:rsidR="007D3894" w:rsidRPr="00DE39B2" w:rsidRDefault="007D3894" w:rsidP="005A2FE3">
            <w:pPr>
              <w:spacing w:after="0" w:line="240" w:lineRule="auto"/>
              <w:rPr>
                <w:rFonts w:ascii="Calibri" w:eastAsia="Times New Roman" w:hAnsi="Calibri" w:cs="Times New Roman"/>
                <w:b/>
                <w:bCs/>
                <w:color w:val="000000"/>
                <w:sz w:val="24"/>
                <w:szCs w:val="24"/>
                <w:lang w:eastAsia="es-CL"/>
              </w:rPr>
            </w:pPr>
          </w:p>
        </w:tc>
        <w:tc>
          <w:tcPr>
            <w:tcW w:w="1933" w:type="dxa"/>
            <w:vMerge/>
            <w:tcBorders>
              <w:left w:val="nil"/>
              <w:bottom w:val="single" w:sz="12" w:space="0" w:color="385623"/>
              <w:right w:val="single" w:sz="12" w:space="0" w:color="385623"/>
            </w:tcBorders>
            <w:shd w:val="clear" w:color="000000" w:fill="FFFFFF"/>
            <w:vAlign w:val="center"/>
          </w:tcPr>
          <w:p w:rsidR="007D3894" w:rsidRPr="00DE39B2" w:rsidRDefault="007D3894" w:rsidP="005A2FE3">
            <w:pPr>
              <w:spacing w:after="0" w:line="240" w:lineRule="auto"/>
              <w:rPr>
                <w:rFonts w:ascii="Calibri" w:eastAsia="Times New Roman" w:hAnsi="Calibri" w:cs="Times New Roman"/>
                <w:color w:val="000000"/>
                <w:lang w:eastAsia="es-CL"/>
              </w:rPr>
            </w:pPr>
          </w:p>
        </w:tc>
        <w:tc>
          <w:tcPr>
            <w:tcW w:w="8756" w:type="dxa"/>
            <w:gridSpan w:val="2"/>
            <w:tcBorders>
              <w:top w:val="single" w:sz="8" w:space="0" w:color="385623" w:themeColor="accent6" w:themeShade="80"/>
              <w:left w:val="single" w:sz="12" w:space="0" w:color="385623"/>
              <w:bottom w:val="single" w:sz="12" w:space="0" w:color="385623"/>
              <w:right w:val="single" w:sz="12" w:space="0" w:color="385623"/>
            </w:tcBorders>
            <w:shd w:val="clear" w:color="000000" w:fill="FFFFFF"/>
            <w:vAlign w:val="center"/>
          </w:tcPr>
          <w:p w:rsidR="007D3894" w:rsidRPr="00DE39B2" w:rsidRDefault="007D3894" w:rsidP="005A2FE3">
            <w:pPr>
              <w:spacing w:after="0" w:line="240" w:lineRule="auto"/>
              <w:rPr>
                <w:rFonts w:ascii="Calibri" w:eastAsia="Times New Roman" w:hAnsi="Calibri" w:cs="Times New Roman"/>
                <w:color w:val="000000"/>
                <w:lang w:eastAsia="es-CL"/>
              </w:rPr>
            </w:pPr>
            <w:r>
              <w:rPr>
                <w:rFonts w:ascii="Calibri" w:eastAsia="Times New Roman" w:hAnsi="Calibri" w:cs="Times New Roman"/>
                <w:bCs/>
                <w:color w:val="000000"/>
                <w:sz w:val="24"/>
                <w:szCs w:val="24"/>
                <w:lang w:eastAsia="es-CL"/>
              </w:rPr>
              <w:t>c)Entrega de 100% de muestreos comprometidos en concordancia a operación</w:t>
            </w:r>
          </w:p>
        </w:tc>
      </w:tr>
    </w:tbl>
    <w:p w:rsidR="007D3894" w:rsidRDefault="007D3894">
      <w:r>
        <w:br w:type="page"/>
      </w:r>
    </w:p>
    <w:tbl>
      <w:tblPr>
        <w:tblW w:w="14049" w:type="dxa"/>
        <w:tblCellMar>
          <w:left w:w="70" w:type="dxa"/>
          <w:right w:w="70" w:type="dxa"/>
        </w:tblCellMar>
        <w:tblLook w:val="04A0" w:firstRow="1" w:lastRow="0" w:firstColumn="1" w:lastColumn="0" w:noHBand="0" w:noVBand="1"/>
      </w:tblPr>
      <w:tblGrid>
        <w:gridCol w:w="3360"/>
        <w:gridCol w:w="1933"/>
        <w:gridCol w:w="8756"/>
      </w:tblGrid>
      <w:tr w:rsidR="005A2FE3" w:rsidRPr="00DE39B2" w:rsidTr="005A2FE3">
        <w:trPr>
          <w:trHeight w:val="436"/>
        </w:trPr>
        <w:tc>
          <w:tcPr>
            <w:tcW w:w="14049" w:type="dxa"/>
            <w:gridSpan w:val="3"/>
            <w:tcBorders>
              <w:top w:val="single" w:sz="8" w:space="0" w:color="548235"/>
              <w:left w:val="single" w:sz="12" w:space="0" w:color="385623"/>
              <w:bottom w:val="nil"/>
              <w:right w:val="single" w:sz="12" w:space="0" w:color="385623"/>
            </w:tcBorders>
            <w:shd w:val="clear" w:color="000000" w:fill="538135"/>
            <w:noWrap/>
            <w:vAlign w:val="center"/>
            <w:hideMark/>
          </w:tcPr>
          <w:p w:rsidR="005A2FE3" w:rsidRPr="00DE39B2" w:rsidRDefault="005A2FE3" w:rsidP="005A2FE3">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lastRenderedPageBreak/>
              <w:t xml:space="preserve">3.3 REPORTE FINAL </w:t>
            </w:r>
          </w:p>
        </w:tc>
      </w:tr>
      <w:tr w:rsidR="005A2FE3" w:rsidRPr="00DE39B2" w:rsidTr="005A2FE3">
        <w:trPr>
          <w:trHeight w:val="330"/>
        </w:trPr>
        <w:tc>
          <w:tcPr>
            <w:tcW w:w="14049" w:type="dxa"/>
            <w:gridSpan w:val="3"/>
            <w:tcBorders>
              <w:top w:val="nil"/>
              <w:left w:val="single" w:sz="12" w:space="0" w:color="385623"/>
              <w:bottom w:val="nil"/>
              <w:right w:val="single" w:sz="12" w:space="0" w:color="385623"/>
            </w:tcBorders>
            <w:shd w:val="clear" w:color="000000" w:fill="538135"/>
            <w:noWrap/>
            <w:vAlign w:val="center"/>
            <w:hideMark/>
          </w:tcPr>
          <w:p w:rsidR="005A2FE3" w:rsidRPr="00DE39B2" w:rsidRDefault="005A2FE3" w:rsidP="005A2FE3">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5A2FE3" w:rsidRPr="00DE39B2" w:rsidTr="007D3894">
        <w:trPr>
          <w:trHeight w:val="646"/>
        </w:trPr>
        <w:tc>
          <w:tcPr>
            <w:tcW w:w="336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5A2FE3" w:rsidRPr="00DE39B2" w:rsidRDefault="005A2FE3" w:rsidP="005A2FE3">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933" w:type="dxa"/>
            <w:tcBorders>
              <w:top w:val="single" w:sz="12" w:space="0" w:color="385623"/>
              <w:left w:val="nil"/>
              <w:bottom w:val="single" w:sz="8" w:space="0" w:color="385623"/>
              <w:right w:val="single" w:sz="8" w:space="0" w:color="385623"/>
            </w:tcBorders>
            <w:shd w:val="clear" w:color="000000" w:fill="FFFFFF"/>
            <w:vAlign w:val="center"/>
            <w:hideMark/>
          </w:tcPr>
          <w:p w:rsidR="005A2FE3" w:rsidRPr="00DE39B2" w:rsidRDefault="005A2FE3" w:rsidP="005A2FE3">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Pr>
                <w:rFonts w:ascii="Calibri" w:eastAsia="Times New Roman" w:hAnsi="Calibri" w:cs="Times New Roman"/>
                <w:b/>
                <w:bCs/>
                <w:sz w:val="20"/>
                <w:szCs w:val="20"/>
                <w:lang w:eastAsia="es-CL"/>
              </w:rPr>
              <w:t>180</w:t>
            </w:r>
          </w:p>
        </w:tc>
        <w:tc>
          <w:tcPr>
            <w:tcW w:w="8756" w:type="dxa"/>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5A2FE3" w:rsidRPr="00DE39B2" w:rsidRDefault="005A2FE3" w:rsidP="005A2FE3">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5A2FE3" w:rsidRPr="00DE39B2" w:rsidTr="007D3894">
        <w:trPr>
          <w:trHeight w:val="315"/>
        </w:trPr>
        <w:tc>
          <w:tcPr>
            <w:tcW w:w="3360" w:type="dxa"/>
            <w:vMerge w:val="restart"/>
            <w:tcBorders>
              <w:top w:val="single" w:sz="8" w:space="0" w:color="385623"/>
              <w:left w:val="single" w:sz="12" w:space="0" w:color="385623"/>
              <w:bottom w:val="single" w:sz="12" w:space="0" w:color="385623"/>
              <w:right w:val="single" w:sz="8" w:space="0" w:color="385623"/>
            </w:tcBorders>
            <w:shd w:val="clear" w:color="000000" w:fill="A8D08D"/>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933" w:type="dxa"/>
            <w:vMerge w:val="restart"/>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5A2FE3" w:rsidRPr="00DE39B2" w:rsidRDefault="005A2FE3" w:rsidP="005A2FE3">
            <w:pPr>
              <w:spacing w:after="0" w:line="240" w:lineRule="auto"/>
              <w:rPr>
                <w:rFonts w:ascii="Calibri" w:eastAsia="Times New Roman" w:hAnsi="Calibri" w:cs="Times New Roman"/>
                <w:color w:val="000000"/>
                <w:lang w:eastAsia="es-CL"/>
              </w:rPr>
            </w:pPr>
            <w:r>
              <w:rPr>
                <w:rFonts w:ascii="Calibri" w:eastAsia="Times New Roman" w:hAnsi="Calibri" w:cs="Times New Roman"/>
                <w:b/>
                <w:bCs/>
                <w:color w:val="000000"/>
                <w:sz w:val="24"/>
                <w:szCs w:val="24"/>
                <w:lang w:eastAsia="es-CL"/>
              </w:rPr>
              <w:t>N° Identificador</w:t>
            </w:r>
          </w:p>
        </w:tc>
        <w:tc>
          <w:tcPr>
            <w:tcW w:w="8756" w:type="dxa"/>
            <w:vMerge w:val="restart"/>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5A2FE3" w:rsidRPr="00DE39B2" w:rsidRDefault="005A2FE3" w:rsidP="005A2FE3">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5A2FE3" w:rsidRPr="00DE39B2" w:rsidTr="007D3894">
        <w:trPr>
          <w:trHeight w:val="293"/>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5A2FE3" w:rsidRPr="00DE39B2" w:rsidRDefault="005A2FE3" w:rsidP="005A2FE3">
            <w:pPr>
              <w:spacing w:after="0" w:line="240" w:lineRule="auto"/>
              <w:rPr>
                <w:rFonts w:ascii="Calibri" w:eastAsia="Times New Roman" w:hAnsi="Calibri" w:cs="Times New Roman"/>
                <w:b/>
                <w:bCs/>
                <w:color w:val="000000"/>
                <w:sz w:val="24"/>
                <w:szCs w:val="24"/>
                <w:lang w:eastAsia="es-CL"/>
              </w:rPr>
            </w:pPr>
          </w:p>
        </w:tc>
        <w:tc>
          <w:tcPr>
            <w:tcW w:w="1933" w:type="dxa"/>
            <w:vMerge/>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5A2FE3" w:rsidRPr="00DE39B2" w:rsidRDefault="005A2FE3" w:rsidP="005A2FE3">
            <w:pPr>
              <w:spacing w:after="0" w:line="240" w:lineRule="auto"/>
              <w:rPr>
                <w:rFonts w:ascii="Calibri" w:eastAsia="Times New Roman" w:hAnsi="Calibri" w:cs="Times New Roman"/>
                <w:color w:val="000000"/>
                <w:lang w:eastAsia="es-CL"/>
              </w:rPr>
            </w:pPr>
          </w:p>
        </w:tc>
        <w:tc>
          <w:tcPr>
            <w:tcW w:w="8756" w:type="dxa"/>
            <w:vMerge/>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5A2FE3" w:rsidRPr="00DE39B2" w:rsidRDefault="005A2FE3" w:rsidP="005A2FE3">
            <w:pPr>
              <w:spacing w:after="0" w:line="240" w:lineRule="auto"/>
              <w:rPr>
                <w:rFonts w:ascii="Calibri" w:eastAsia="Times New Roman" w:hAnsi="Calibri" w:cs="Times New Roman"/>
                <w:color w:val="000000"/>
                <w:lang w:eastAsia="es-CL"/>
              </w:rPr>
            </w:pPr>
          </w:p>
        </w:tc>
      </w:tr>
      <w:tr w:rsidR="007D3894" w:rsidRPr="00DE39B2" w:rsidTr="007D3894">
        <w:trPr>
          <w:trHeight w:val="1541"/>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7D3894" w:rsidRPr="00DE39B2" w:rsidRDefault="007D3894" w:rsidP="005A2FE3">
            <w:pPr>
              <w:spacing w:after="0" w:line="240" w:lineRule="auto"/>
              <w:rPr>
                <w:rFonts w:ascii="Calibri" w:eastAsia="Times New Roman" w:hAnsi="Calibri" w:cs="Times New Roman"/>
                <w:b/>
                <w:bCs/>
                <w:color w:val="000000"/>
                <w:sz w:val="24"/>
                <w:szCs w:val="24"/>
                <w:lang w:eastAsia="es-CL"/>
              </w:rPr>
            </w:pPr>
          </w:p>
        </w:tc>
        <w:tc>
          <w:tcPr>
            <w:tcW w:w="1933" w:type="dxa"/>
            <w:tcBorders>
              <w:top w:val="single" w:sz="8" w:space="0" w:color="385623"/>
              <w:left w:val="nil"/>
              <w:bottom w:val="single" w:sz="4" w:space="0" w:color="auto"/>
              <w:right w:val="single" w:sz="8" w:space="0" w:color="385623"/>
            </w:tcBorders>
            <w:shd w:val="clear" w:color="000000" w:fill="FFFFFF"/>
            <w:vAlign w:val="center"/>
            <w:hideMark/>
          </w:tcPr>
          <w:p w:rsidR="007D3894" w:rsidRPr="00DE39B2" w:rsidRDefault="007D3894" w:rsidP="005A2FE3">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p w:rsidR="007D3894" w:rsidRPr="00DE39B2" w:rsidRDefault="007D3894" w:rsidP="005A2FE3">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756" w:type="dxa"/>
            <w:tcBorders>
              <w:top w:val="single" w:sz="8" w:space="0" w:color="385623"/>
              <w:left w:val="single" w:sz="8" w:space="0" w:color="385623"/>
              <w:bottom w:val="single" w:sz="4" w:space="0" w:color="auto"/>
              <w:right w:val="single" w:sz="12" w:space="0" w:color="385623"/>
            </w:tcBorders>
            <w:shd w:val="clear" w:color="000000" w:fill="FFFFFF"/>
            <w:vAlign w:val="center"/>
            <w:hideMark/>
          </w:tcPr>
          <w:p w:rsidR="007D3894" w:rsidRPr="00DE39B2" w:rsidRDefault="007D3894" w:rsidP="005A2FE3">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Certificado de Capacitación, manual de procedimiento, control cumplimiento y acreditación cumplimiento requisitos y copia 100 % análisis  comprometidos con la autoridad,  e informe de auditoría en concordancia con proceso de producción.</w:t>
            </w:r>
          </w:p>
        </w:tc>
      </w:tr>
    </w:tbl>
    <w:p w:rsidR="005A2FE3" w:rsidRDefault="005A2FE3" w:rsidP="005A2FE3">
      <w:pPr>
        <w:rPr>
          <w:rFonts w:ascii="Calibri" w:hAnsi="Calibri" w:cs="Calibri"/>
          <w:b/>
          <w:color w:val="595959" w:themeColor="text1" w:themeTint="A6"/>
          <w:sz w:val="36"/>
          <w:szCs w:val="36"/>
          <w:u w:val="single"/>
        </w:rPr>
      </w:pPr>
    </w:p>
    <w:p w:rsidR="005A2FE3" w:rsidRDefault="005A2FE3" w:rsidP="005A2FE3">
      <w:pPr>
        <w:rPr>
          <w:rFonts w:ascii="Calibri" w:hAnsi="Calibri" w:cs="Calibri"/>
          <w:b/>
          <w:color w:val="595959" w:themeColor="text1" w:themeTint="A6"/>
          <w:sz w:val="36"/>
          <w:szCs w:val="36"/>
          <w:u w:val="single"/>
        </w:rPr>
      </w:pPr>
    </w:p>
    <w:p w:rsidR="005A2FE3" w:rsidRDefault="005A2FE3" w:rsidP="005A2FE3">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73"/>
        <w:gridCol w:w="347"/>
        <w:gridCol w:w="347"/>
        <w:gridCol w:w="652"/>
        <w:gridCol w:w="660"/>
        <w:gridCol w:w="650"/>
        <w:gridCol w:w="655"/>
        <w:gridCol w:w="660"/>
        <w:gridCol w:w="650"/>
        <w:gridCol w:w="650"/>
        <w:gridCol w:w="650"/>
        <w:gridCol w:w="650"/>
        <w:gridCol w:w="650"/>
        <w:gridCol w:w="650"/>
        <w:gridCol w:w="650"/>
        <w:gridCol w:w="668"/>
        <w:gridCol w:w="650"/>
        <w:gridCol w:w="542"/>
      </w:tblGrid>
      <w:tr w:rsidR="005A2FE3" w:rsidRPr="0002419A" w:rsidTr="005A2FE3">
        <w:trPr>
          <w:trHeight w:val="248"/>
        </w:trPr>
        <w:tc>
          <w:tcPr>
            <w:tcW w:w="5000" w:type="pct"/>
            <w:gridSpan w:val="18"/>
            <w:tcBorders>
              <w:top w:val="single" w:sz="12" w:space="0" w:color="385623" w:themeColor="accent6" w:themeShade="80"/>
              <w:left w:val="single" w:sz="12" w:space="0" w:color="385623" w:themeColor="accent6" w:themeShade="80"/>
              <w:bottom w:val="single" w:sz="8" w:space="0" w:color="548235"/>
              <w:right w:val="single" w:sz="12" w:space="0" w:color="385623" w:themeColor="accent6" w:themeShade="80"/>
            </w:tcBorders>
            <w:shd w:val="clear" w:color="000000" w:fill="375623"/>
            <w:vAlign w:val="bottom"/>
            <w:hideMark/>
          </w:tcPr>
          <w:p w:rsidR="005A2FE3" w:rsidRPr="0002419A" w:rsidRDefault="005A2FE3" w:rsidP="005A2FE3">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lastRenderedPageBreak/>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5A2FE3" w:rsidRPr="0002419A" w:rsidTr="005A2FE3">
        <w:trPr>
          <w:trHeight w:val="347"/>
        </w:trPr>
        <w:tc>
          <w:tcPr>
            <w:tcW w:w="1054" w:type="pct"/>
            <w:tcBorders>
              <w:top w:val="nil"/>
              <w:left w:val="single" w:sz="12" w:space="0" w:color="385623" w:themeColor="accent6" w:themeShade="80"/>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nil"/>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59264" behindDoc="0" locked="0" layoutInCell="1" allowOverlap="1" wp14:anchorId="50B85788" wp14:editId="4B02E2FC">
                      <wp:simplePos x="0" y="0"/>
                      <wp:positionH relativeFrom="column">
                        <wp:posOffset>93345</wp:posOffset>
                      </wp:positionH>
                      <wp:positionV relativeFrom="page">
                        <wp:posOffset>38100</wp:posOffset>
                      </wp:positionV>
                      <wp:extent cx="161925" cy="1428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161925" cy="142875"/>
                              </a:xfrm>
                              <a:prstGeom prst="rect">
                                <a:avLst/>
                              </a:prstGeom>
                              <a:solidFill>
                                <a:srgbClr val="FF0000"/>
                              </a:solidFill>
                              <a:ln w="19050" cap="flat" cmpd="sng" algn="ctr">
                                <a:solidFill>
                                  <a:sysClr val="windowText" lastClr="000000"/>
                                </a:solidFill>
                                <a:prstDash val="solid"/>
                                <a:miter lim="800000"/>
                              </a:ln>
                              <a:effectLst/>
                            </wps:spPr>
                            <wps:txbx>
                              <w:txbxContent>
                                <w:p w:rsidR="005A2FE3" w:rsidRPr="00DF2139" w:rsidRDefault="005A2FE3" w:rsidP="005A2FE3">
                                  <w:r w:rsidRPr="00DF2139">
                                    <w:rPr>
                                      <w:lang w:val="es-ES"/>
                                    </w:rPr>
                                    <w:t>xxxx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0B85788" id="Rectángulo 6" o:spid="_x0000_s1026" style="position:absolute;margin-left:7.35pt;margin-top:3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" fillcolor="red" strokecolor="windowText" strokeweight="1.5pt">
                      <v:textbox>
                        <w:txbxContent>
                          <w:p w:rsidR="005A2FE3" w:rsidRPr="00DF2139" w:rsidRDefault="005A2FE3" w:rsidP="005A2FE3">
                            <w:proofErr w:type="spellStart"/>
                            <w:proofErr w:type="gramStart"/>
                            <w:r w:rsidRPr="00DF2139">
                              <w:rPr>
                                <w:lang w:val="es-ES"/>
                              </w:rPr>
                              <w:t>xxxx</w:t>
                            </w:r>
                            <w:proofErr w:type="spellEnd"/>
                            <w:proofErr w:type="gramEnd"/>
                          </w:p>
                        </w:txbxContent>
                      </v:textbox>
                      <w10:wrap anchory="page"/>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nil"/>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0288" behindDoc="0" locked="0" layoutInCell="1" allowOverlap="1" wp14:anchorId="48CAAA93" wp14:editId="21FE98C1">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ysClr val="window" lastClr="FFFFFF"/>
                              </a:solidFill>
                              <a:ln w="19050" cap="flat" cmpd="sng" algn="ctr">
                                <a:solidFill>
                                  <a:sysClr val="windowText" lastClr="000000"/>
                                </a:solidFill>
                                <a:prstDash val="solid"/>
                                <a:miter lim="800000"/>
                              </a:ln>
                              <a:effectLst/>
                            </wps:spPr>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1974B8EE" id="Rectángulo 7" o:spid="_x0000_s1026"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" fillcolor="window" strokecolor="windowText" strokeweight="1.5pt"/>
                  </w:pict>
                </mc:Fallback>
              </mc:AlternateContent>
            </w:r>
          </w:p>
        </w:tc>
        <w:tc>
          <w:tcPr>
            <w:tcW w:w="1983" w:type="pct"/>
            <w:gridSpan w:val="8"/>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nil"/>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206" w:type="pct"/>
            <w:tcBorders>
              <w:top w:val="nil"/>
              <w:left w:val="nil"/>
              <w:bottom w:val="single" w:sz="8" w:space="0" w:color="548235"/>
              <w:right w:val="single" w:sz="12" w:space="0" w:color="385623" w:themeColor="accent6" w:themeShade="80"/>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N°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4" w:type="pct"/>
            <w:gridSpan w:val="2"/>
            <w:tcBorders>
              <w:top w:val="single" w:sz="8" w:space="0" w:color="548235"/>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4"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nil"/>
              <w:left w:val="nil"/>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206" w:type="pct"/>
            <w:tcBorders>
              <w:top w:val="nil"/>
              <w:left w:val="nil"/>
              <w:bottom w:val="single" w:sz="4" w:space="0" w:color="548235"/>
              <w:right w:val="single" w:sz="12" w:space="0" w:color="385623" w:themeColor="accent6" w:themeShade="80"/>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9D550F" w:rsidP="005A2FE3">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132" w:type="pct"/>
            <w:tcBorders>
              <w:top w:val="nil"/>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0000"/>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5A2FE3" w:rsidRPr="00485B2D" w:rsidRDefault="005A2FE3" w:rsidP="005A2FE3">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5A2FE3" w:rsidRPr="00485B2D" w:rsidRDefault="005A2FE3" w:rsidP="005A2FE3">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5A2FE3" w:rsidRPr="00485B2D" w:rsidRDefault="005A2FE3" w:rsidP="005A2FE3">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06"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47"/>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188"/>
        </w:trPr>
        <w:tc>
          <w:tcPr>
            <w:tcW w:w="1054" w:type="pct"/>
            <w:tcBorders>
              <w:top w:val="single" w:sz="8" w:space="0" w:color="548235"/>
              <w:left w:val="single" w:sz="12" w:space="0" w:color="385623" w:themeColor="accent6" w:themeShade="80"/>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p w:rsidR="005A2FE3" w:rsidRPr="0002419A" w:rsidRDefault="005A2FE3" w:rsidP="005A2FE3">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1312" behindDoc="0" locked="0" layoutInCell="1" allowOverlap="1" wp14:anchorId="3F36E54D" wp14:editId="380795DD">
                      <wp:simplePos x="0" y="0"/>
                      <wp:positionH relativeFrom="column">
                        <wp:posOffset>23495</wp:posOffset>
                      </wp:positionH>
                      <wp:positionV relativeFrom="paragraph">
                        <wp:posOffset>182245</wp:posOffset>
                      </wp:positionV>
                      <wp:extent cx="171450" cy="133350"/>
                      <wp:effectExtent l="0" t="0" r="19050" b="19050"/>
                      <wp:wrapNone/>
                      <wp:docPr id="8" name="Rectángulo 8"/>
                      <wp:cNvGraphicFramePr/>
                      <a:graphic xmlns:a="http://schemas.openxmlformats.org/drawingml/2006/main">
                        <a:graphicData uri="http://schemas.microsoft.com/office/word/2010/wordprocessingShape">
                          <wps:wsp>
                            <wps:cNvSpPr/>
                            <wps:spPr>
                              <a:xfrm>
                                <a:off x="0" y="0"/>
                                <a:ext cx="152400" cy="114300"/>
                              </a:xfrm>
                              <a:prstGeom prst="rect">
                                <a:avLst/>
                              </a:prstGeom>
                              <a:solidFill>
                                <a:srgbClr val="FF0000"/>
                              </a:solidFill>
                              <a:ln w="19050" cap="flat" cmpd="sng" algn="ctr">
                                <a:solidFill>
                                  <a:sysClr val="windowText" lastClr="000000"/>
                                </a:solidFill>
                                <a:prstDash val="solid"/>
                                <a:miter lim="800000"/>
                              </a:ln>
                              <a:effectLst/>
                            </wps:spPr>
                            <wps:txbx>
                              <w:txbxContent>
                                <w:p w:rsidR="005A2FE3" w:rsidRPr="00DB171F" w:rsidRDefault="005A2FE3" w:rsidP="005A2FE3">
                                  <w:pPr>
                                    <w:pStyle w:val="NormalWeb"/>
                                    <w:spacing w:before="0" w:beforeAutospacing="0" w:after="0" w:afterAutospacing="0"/>
                                    <w:rPr>
                                      <w:lang w:val="es-ES"/>
                                    </w:rPr>
                                  </w:pPr>
                                  <w:r>
                                    <w:rPr>
                                      <w:rFonts w:asciiTheme="minorHAnsi" w:hAnsi="Calibri" w:cstheme="minorBidi"/>
                                      <w:color w:val="FFFFFF" w:themeColor="light1"/>
                                      <w:sz w:val="22"/>
                                      <w:szCs w:val="22"/>
                                      <w:lang w:val="es-ES"/>
                                    </w:rPr>
                                    <w:t>xx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F36E54D" id="Rectángulo 8" o:spid="_x0000_s1027" style="position:absolute;margin-left:1.85pt;margin-top:14.35pt;width:13.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" fillcolor="red" strokecolor="windowText" strokeweight="1.5pt">
                      <v:textbox>
                        <w:txbxContent>
                          <w:p w:rsidR="005A2FE3" w:rsidRPr="00DB171F" w:rsidRDefault="005A2FE3" w:rsidP="005A2FE3">
                            <w:pPr>
                              <w:pStyle w:val="NormalWeb"/>
                              <w:spacing w:before="0" w:beforeAutospacing="0" w:after="0" w:afterAutospacing="0"/>
                              <w:rPr>
                                <w:lang w:val="es-ES"/>
                              </w:rPr>
                            </w:pPr>
                            <w:proofErr w:type="gramStart"/>
                            <w:r>
                              <w:rPr>
                                <w:rFonts w:asciiTheme="minorHAnsi" w:hAnsi="Calibri" w:cstheme="minorBidi"/>
                                <w:color w:val="FFFFFF" w:themeColor="light1"/>
                                <w:sz w:val="22"/>
                                <w:szCs w:val="22"/>
                                <w:lang w:val="es-ES"/>
                              </w:rPr>
                              <w:t>xx</w:t>
                            </w:r>
                            <w:proofErr w:type="gramEnd"/>
                          </w:p>
                        </w:txbxContent>
                      </v:textbox>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2336" behindDoc="0" locked="0" layoutInCell="1" allowOverlap="1" wp14:anchorId="160CFF6D" wp14:editId="0BAFBEA9">
                      <wp:simplePos x="0" y="0"/>
                      <wp:positionH relativeFrom="column">
                        <wp:posOffset>66675</wp:posOffset>
                      </wp:positionH>
                      <wp:positionV relativeFrom="paragraph">
                        <wp:posOffset>38100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ysClr val="window" lastClr="FFFFFF"/>
                              </a:solidFill>
                              <a:ln w="19050" cap="flat" cmpd="sng" algn="ctr">
                                <a:solidFill>
                                  <a:sysClr val="windowText" lastClr="000000"/>
                                </a:solidFill>
                                <a:prstDash val="solid"/>
                                <a:miter lim="800000"/>
                              </a:ln>
                              <a:effectLst/>
                            </wps:spPr>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15D006F" id="Rectángulo 9" o:spid="_x0000_s1026" style="position:absolute;margin-left:5.25pt;margin-top:3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" fillcolor="window" strokecolor="windowText" strokeweight="1.5pt"/>
                  </w:pict>
                </mc:Fallback>
              </mc:AlternateContent>
            </w:r>
          </w:p>
        </w:tc>
        <w:tc>
          <w:tcPr>
            <w:tcW w:w="1983" w:type="pct"/>
            <w:gridSpan w:val="8"/>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8" w:space="0" w:color="548235"/>
              <w:left w:val="nil"/>
              <w:bottom w:val="single" w:sz="8" w:space="0" w:color="548235"/>
              <w:right w:val="nil"/>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206" w:type="pct"/>
            <w:tcBorders>
              <w:top w:val="single" w:sz="8" w:space="0" w:color="548235"/>
              <w:left w:val="nil"/>
              <w:bottom w:val="single" w:sz="8" w:space="0" w:color="548235"/>
              <w:right w:val="single" w:sz="12" w:space="0" w:color="385623" w:themeColor="accent6" w:themeShade="80"/>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5A2FE3" w:rsidRPr="0002419A" w:rsidRDefault="005A2FE3" w:rsidP="005A2FE3">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4" w:type="pct"/>
            <w:gridSpan w:val="2"/>
            <w:tcBorders>
              <w:top w:val="single" w:sz="8" w:space="0" w:color="548235"/>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nil"/>
              <w:left w:val="nil"/>
              <w:right w:val="single" w:sz="4" w:space="0" w:color="548235"/>
            </w:tcBorders>
            <w:shd w:val="clear" w:color="000000" w:fill="375623"/>
            <w:noWrap/>
            <w:vAlign w:val="bottom"/>
            <w:hideMark/>
          </w:tcPr>
          <w:p w:rsidR="005A2FE3" w:rsidRPr="00C20859" w:rsidRDefault="005A2FE3" w:rsidP="005A2FE3">
            <w:pPr>
              <w:spacing w:after="0" w:line="240" w:lineRule="auto"/>
              <w:jc w:val="center"/>
              <w:rPr>
                <w:rFonts w:ascii="Calibri" w:eastAsia="Times New Roman" w:hAnsi="Calibri" w:cs="Times New Roman"/>
                <w:b/>
                <w:bCs/>
                <w:color w:val="FFFFFF"/>
                <w:lang w:eastAsia="es-CL"/>
              </w:rPr>
            </w:pPr>
            <w:r w:rsidRPr="00C20859">
              <w:rPr>
                <w:rFonts w:ascii="Calibri" w:eastAsia="Times New Roman" w:hAnsi="Calibri" w:cs="Times New Roman"/>
                <w:b/>
                <w:bCs/>
                <w:color w:val="FFFFFF"/>
                <w:lang w:eastAsia="es-CL"/>
              </w:rPr>
              <w:t>7</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4"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nil"/>
              <w:left w:val="nil"/>
              <w:right w:val="single" w:sz="4" w:space="0" w:color="548235"/>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206" w:type="pct"/>
            <w:tcBorders>
              <w:top w:val="nil"/>
              <w:left w:val="nil"/>
              <w:right w:val="single" w:sz="12" w:space="0" w:color="385623" w:themeColor="accent6" w:themeShade="80"/>
            </w:tcBorders>
            <w:shd w:val="clear" w:color="000000" w:fill="375623"/>
            <w:noWrap/>
            <w:vAlign w:val="bottom"/>
            <w:hideMark/>
          </w:tcPr>
          <w:p w:rsidR="005A2FE3" w:rsidRPr="0002419A" w:rsidRDefault="005A2FE3" w:rsidP="005A2FE3">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9D550F" w:rsidP="009D550F">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132" w:type="pct"/>
            <w:tcBorders>
              <w:top w:val="nil"/>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0000"/>
            <w:noWrap/>
            <w:vAlign w:val="bottom"/>
            <w:hideMark/>
          </w:tcPr>
          <w:p w:rsidR="005A2FE3" w:rsidRPr="00C20859" w:rsidRDefault="005A2FE3" w:rsidP="005A2FE3">
            <w:pPr>
              <w:spacing w:after="0" w:line="240" w:lineRule="auto"/>
              <w:rPr>
                <w:rFonts w:ascii="Calibri" w:eastAsia="Times New Roman" w:hAnsi="Calibri" w:cs="Times New Roman"/>
                <w:color w:val="000000"/>
                <w:lang w:eastAsia="es-CL"/>
              </w:rPr>
            </w:pP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5A2FE3" w:rsidRPr="00C20859"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auto"/>
            <w:noWrap/>
            <w:vAlign w:val="bottom"/>
          </w:tcPr>
          <w:p w:rsidR="005A2FE3" w:rsidRPr="00C20859"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5A2FE3" w:rsidRPr="00C20859"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p>
        </w:tc>
        <w:tc>
          <w:tcPr>
            <w:tcW w:w="206"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5A2FE3" w:rsidRPr="00485B2D" w:rsidRDefault="005A2FE3" w:rsidP="005A2FE3">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5A2FE3" w:rsidRPr="0002419A" w:rsidTr="005A2FE3">
        <w:trPr>
          <w:trHeight w:val="347"/>
        </w:trPr>
        <w:tc>
          <w:tcPr>
            <w:tcW w:w="1054" w:type="pct"/>
            <w:tcBorders>
              <w:top w:val="nil"/>
              <w:left w:val="single" w:sz="12" w:space="0" w:color="385623" w:themeColor="accent6" w:themeShade="80"/>
              <w:bottom w:val="single" w:sz="12" w:space="0" w:color="385623" w:themeColor="accent6" w:themeShade="80"/>
              <w:right w:val="single" w:sz="4" w:space="0" w:color="548235"/>
            </w:tcBorders>
            <w:shd w:val="clear" w:color="auto" w:fill="auto"/>
            <w:noWrap/>
            <w:vAlign w:val="bottom"/>
          </w:tcPr>
          <w:p w:rsidR="005A2FE3" w:rsidRPr="00485B2D" w:rsidRDefault="005A2FE3" w:rsidP="005A2FE3">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12" w:space="0" w:color="385623" w:themeColor="accent6" w:themeShade="80"/>
              <w:right w:val="nil"/>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12" w:space="0" w:color="385623" w:themeColor="accent6" w:themeShade="80"/>
              <w:right w:val="single" w:sz="12" w:space="0" w:color="385623" w:themeColor="accent6" w:themeShade="80"/>
            </w:tcBorders>
            <w:shd w:val="clear" w:color="auto" w:fill="FFFFFF" w:themeFill="background1"/>
            <w:noWrap/>
            <w:vAlign w:val="bottom"/>
            <w:hideMark/>
          </w:tcPr>
          <w:p w:rsidR="005A2FE3" w:rsidRPr="0002419A" w:rsidRDefault="005A2FE3" w:rsidP="005A2FE3">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rsidR="005A2FE3" w:rsidRDefault="005A2FE3" w:rsidP="005A2FE3">
      <w:pPr>
        <w:rPr>
          <w:rFonts w:ascii="Calibri" w:hAnsi="Calibri" w:cs="Calibri"/>
          <w:color w:val="385623" w:themeColor="accent6" w:themeShade="80"/>
          <w:sz w:val="26"/>
          <w:szCs w:val="26"/>
        </w:rPr>
      </w:pPr>
    </w:p>
    <w:p w:rsidR="005A2FE3" w:rsidRPr="00BF40AC" w:rsidRDefault="005A2FE3" w:rsidP="005A2FE3">
      <w:pPr>
        <w:rPr>
          <w:rFonts w:cstheme="minorHAnsi"/>
        </w:rPr>
      </w:pPr>
    </w:p>
    <w:p w:rsidR="00947AB9" w:rsidRPr="00BF40AC" w:rsidRDefault="00947AB9">
      <w:pPr>
        <w:rPr>
          <w:rFonts w:cstheme="minorHAnsi"/>
        </w:rPr>
      </w:pPr>
    </w:p>
    <w:sectPr w:rsidR="00947AB9" w:rsidRPr="00BF40AC" w:rsidSect="005E5D99">
      <w:pgSz w:w="15840" w:h="12240" w:orient="landscape"/>
      <w:pgMar w:top="1276" w:right="1239" w:bottom="15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3976E9"/>
    <w:multiLevelType w:val="hybridMultilevel"/>
    <w:tmpl w:val="BD64523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56536798"/>
    <w:multiLevelType w:val="hybridMultilevel"/>
    <w:tmpl w:val="011AB57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AB9"/>
    <w:rsid w:val="00006076"/>
    <w:rsid w:val="0005468F"/>
    <w:rsid w:val="000F58F8"/>
    <w:rsid w:val="001008A4"/>
    <w:rsid w:val="00127162"/>
    <w:rsid w:val="00150743"/>
    <w:rsid w:val="00154F54"/>
    <w:rsid w:val="001D6261"/>
    <w:rsid w:val="002959B5"/>
    <w:rsid w:val="00313274"/>
    <w:rsid w:val="0034463A"/>
    <w:rsid w:val="003830EF"/>
    <w:rsid w:val="00391104"/>
    <w:rsid w:val="003B55BC"/>
    <w:rsid w:val="003D3CF2"/>
    <w:rsid w:val="003F62F9"/>
    <w:rsid w:val="00410EB5"/>
    <w:rsid w:val="004438FA"/>
    <w:rsid w:val="00551695"/>
    <w:rsid w:val="005A2FE3"/>
    <w:rsid w:val="005B4696"/>
    <w:rsid w:val="005E50AD"/>
    <w:rsid w:val="005E5D99"/>
    <w:rsid w:val="0069099C"/>
    <w:rsid w:val="006B5CFD"/>
    <w:rsid w:val="006D2DF4"/>
    <w:rsid w:val="00741C8C"/>
    <w:rsid w:val="0079049E"/>
    <w:rsid w:val="00790CEB"/>
    <w:rsid w:val="007D3894"/>
    <w:rsid w:val="008140EC"/>
    <w:rsid w:val="00880CD1"/>
    <w:rsid w:val="00943C99"/>
    <w:rsid w:val="00947AB9"/>
    <w:rsid w:val="009D550F"/>
    <w:rsid w:val="00A037B9"/>
    <w:rsid w:val="00AA770B"/>
    <w:rsid w:val="00BF40AC"/>
    <w:rsid w:val="00C57F98"/>
    <w:rsid w:val="00C74D5C"/>
    <w:rsid w:val="00CA289B"/>
    <w:rsid w:val="00CA7CAF"/>
    <w:rsid w:val="00CB65B7"/>
    <w:rsid w:val="00D04457"/>
    <w:rsid w:val="00D55B04"/>
    <w:rsid w:val="00D75EA2"/>
    <w:rsid w:val="00DD6CAF"/>
    <w:rsid w:val="00E1627F"/>
    <w:rsid w:val="00E618DE"/>
    <w:rsid w:val="00E6367E"/>
    <w:rsid w:val="00ED0550"/>
    <w:rsid w:val="00F573F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DA745E-702D-4B16-9262-C1CDC6E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AB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47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47AB9"/>
    <w:pPr>
      <w:ind w:left="720"/>
      <w:contextualSpacing/>
    </w:pPr>
  </w:style>
  <w:style w:type="paragraph" w:styleId="NormalWeb">
    <w:name w:val="Normal (Web)"/>
    <w:basedOn w:val="Normal"/>
    <w:uiPriority w:val="99"/>
    <w:semiHidden/>
    <w:unhideWhenUsed/>
    <w:rsid w:val="005A2FE3"/>
    <w:pPr>
      <w:spacing w:before="100" w:beforeAutospacing="1" w:after="100" w:afterAutospacing="1" w:line="240" w:lineRule="auto"/>
    </w:pPr>
    <w:rPr>
      <w:rFonts w:ascii="Times New Roman" w:eastAsiaTheme="minorEastAsia"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46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23B4B-094E-4D99-872D-1F68D3FE0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2179</Words>
  <Characters>11985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Navarrete Andrades</dc:creator>
  <cp:keywords/>
  <dc:description/>
  <cp:lastModifiedBy>HP</cp:lastModifiedBy>
  <cp:revision>16</cp:revision>
  <dcterms:created xsi:type="dcterms:W3CDTF">2018-05-06T20:43:00Z</dcterms:created>
  <dcterms:modified xsi:type="dcterms:W3CDTF">2018-05-18T15:21:00Z</dcterms:modified>
</cp:coreProperties>
</file>